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420A5D"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20</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F71970" w:rsidP="00F71970">
      <w:pPr>
        <w:keepNext/>
        <w:keepLines/>
        <w:widowControl w:val="0"/>
        <w:suppressLineNumbers/>
        <w:suppressAutoHyphens/>
        <w:spacing w:line="360" w:lineRule="auto"/>
        <w:jc w:val="center"/>
        <w:rPr>
          <w:bCs/>
          <w:sz w:val="36"/>
          <w:szCs w:val="36"/>
        </w:rPr>
      </w:pPr>
      <w:r w:rsidRPr="00F71970">
        <w:rPr>
          <w:color w:val="000000"/>
          <w:sz w:val="36"/>
          <w:szCs w:val="36"/>
        </w:rPr>
        <w:t xml:space="preserve">Поставка </w:t>
      </w:r>
      <w:r w:rsidR="00C05A17">
        <w:rPr>
          <w:color w:val="000000"/>
          <w:sz w:val="36"/>
          <w:szCs w:val="36"/>
        </w:rPr>
        <w:t>специализированной зимней обуви для работников ООО «Электротеплосеть»</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20</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2052C5">
      <w:pPr>
        <w:tabs>
          <w:tab w:val="left" w:pos="360"/>
        </w:tabs>
        <w:rPr>
          <w:rStyle w:val="newsttl"/>
          <w:b/>
        </w:rPr>
      </w:pP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C05A17" w:rsidP="00496735">
            <w:pPr>
              <w:widowControl w:val="0"/>
              <w:tabs>
                <w:tab w:val="left" w:pos="426"/>
              </w:tabs>
              <w:jc w:val="left"/>
              <w:rPr>
                <w:sz w:val="22"/>
                <w:szCs w:val="22"/>
                <w:lang w:eastAsia="ar-SA"/>
              </w:rPr>
            </w:pPr>
            <w:r w:rsidRPr="00C05A17">
              <w:rPr>
                <w:rFonts w:eastAsia="Calibri"/>
                <w:sz w:val="22"/>
                <w:szCs w:val="22"/>
                <w:lang w:eastAsia="en-US"/>
              </w:rPr>
              <w:t>Поставка специализированной зимней обуви для работников ООО «Электротеплосеть»</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AD2CB9" w:rsidRDefault="00C05A17" w:rsidP="00496735">
            <w:pPr>
              <w:widowControl w:val="0"/>
              <w:tabs>
                <w:tab w:val="left" w:pos="426"/>
              </w:tabs>
              <w:jc w:val="left"/>
              <w:rPr>
                <w:rFonts w:eastAsia="Calibri"/>
                <w:sz w:val="22"/>
                <w:szCs w:val="22"/>
                <w:shd w:val="clear" w:color="auto" w:fill="FFFFFF"/>
                <w:lang w:eastAsia="en-US"/>
              </w:rPr>
            </w:pPr>
            <w:r w:rsidRPr="006F6854">
              <w:rPr>
                <w:rFonts w:eastAsia="Calibri"/>
                <w:b/>
                <w:sz w:val="22"/>
                <w:szCs w:val="22"/>
                <w:shd w:val="clear" w:color="auto" w:fill="FFFFFF"/>
                <w:lang w:eastAsia="en-US"/>
              </w:rPr>
              <w:t>Поставка специализированной зимней обуви для работников ООО «Электротеплосеть»</w:t>
            </w:r>
            <w:r>
              <w:rPr>
                <w:rFonts w:eastAsia="Calibri"/>
                <w:sz w:val="22"/>
                <w:szCs w:val="22"/>
                <w:shd w:val="clear" w:color="auto" w:fill="FFFFFF"/>
                <w:lang w:eastAsia="en-US"/>
              </w:rPr>
              <w:t>:</w:t>
            </w:r>
          </w:p>
          <w:p w:rsidR="00C05A17" w:rsidRPr="00496735" w:rsidRDefault="00C05A17" w:rsidP="00496735">
            <w:pPr>
              <w:widowControl w:val="0"/>
              <w:tabs>
                <w:tab w:val="left" w:pos="426"/>
              </w:tabs>
              <w:jc w:val="left"/>
              <w:rPr>
                <w:sz w:val="22"/>
                <w:szCs w:val="22"/>
                <w:lang w:eastAsia="ar-SA"/>
              </w:rPr>
            </w:pPr>
            <w:r w:rsidRPr="006F6854">
              <w:rPr>
                <w:b/>
                <w:sz w:val="22"/>
                <w:szCs w:val="22"/>
                <w:lang w:eastAsia="ar-SA"/>
              </w:rPr>
              <w:t>Ботинки кожаные утепленные</w:t>
            </w:r>
            <w:r>
              <w:rPr>
                <w:sz w:val="22"/>
                <w:szCs w:val="22"/>
                <w:lang w:eastAsia="ar-SA"/>
              </w:rPr>
              <w:t xml:space="preserve"> с высоким берцем, с защитным </w:t>
            </w:r>
            <w:proofErr w:type="spellStart"/>
            <w:r>
              <w:rPr>
                <w:sz w:val="22"/>
                <w:szCs w:val="22"/>
                <w:lang w:eastAsia="ar-SA"/>
              </w:rPr>
              <w:t>подноском</w:t>
            </w:r>
            <w:proofErr w:type="spellEnd"/>
            <w:r>
              <w:rPr>
                <w:sz w:val="22"/>
                <w:szCs w:val="22"/>
                <w:lang w:eastAsia="ar-SA"/>
              </w:rPr>
              <w:t xml:space="preserve"> для защиты от пониженных и повышенных температур на термостойкой </w:t>
            </w:r>
            <w:proofErr w:type="spellStart"/>
            <w:r>
              <w:rPr>
                <w:sz w:val="22"/>
                <w:szCs w:val="22"/>
                <w:lang w:eastAsia="ar-SA"/>
              </w:rPr>
              <w:t>маслобензостойкой</w:t>
            </w:r>
            <w:proofErr w:type="spellEnd"/>
            <w:r>
              <w:rPr>
                <w:sz w:val="22"/>
                <w:szCs w:val="22"/>
                <w:lang w:eastAsia="ar-SA"/>
              </w:rPr>
              <w:t xml:space="preserve"> подошве (ОКПД</w:t>
            </w:r>
            <w:proofErr w:type="gramStart"/>
            <w:r>
              <w:rPr>
                <w:sz w:val="22"/>
                <w:szCs w:val="22"/>
                <w:lang w:eastAsia="ar-SA"/>
              </w:rPr>
              <w:t>2</w:t>
            </w:r>
            <w:proofErr w:type="gramEnd"/>
            <w:r>
              <w:rPr>
                <w:sz w:val="22"/>
                <w:szCs w:val="22"/>
                <w:lang w:eastAsia="ar-SA"/>
              </w:rPr>
              <w:t xml:space="preserve"> 15.20.32.121)- </w:t>
            </w:r>
            <w:r w:rsidRPr="000B149A">
              <w:rPr>
                <w:b/>
                <w:sz w:val="22"/>
                <w:szCs w:val="22"/>
                <w:lang w:eastAsia="ar-SA"/>
              </w:rPr>
              <w:t>47 пар</w:t>
            </w:r>
          </w:p>
          <w:p w:rsidR="00496735" w:rsidRPr="00496735" w:rsidRDefault="000B149A" w:rsidP="00496735">
            <w:pPr>
              <w:widowControl w:val="0"/>
              <w:tabs>
                <w:tab w:val="left" w:pos="426"/>
              </w:tabs>
              <w:jc w:val="left"/>
              <w:rPr>
                <w:sz w:val="22"/>
                <w:szCs w:val="22"/>
                <w:lang w:eastAsia="ar-SA"/>
              </w:rPr>
            </w:pPr>
            <w:r w:rsidRPr="006F6854">
              <w:rPr>
                <w:b/>
                <w:sz w:val="22"/>
                <w:szCs w:val="22"/>
                <w:lang w:eastAsia="ar-SA"/>
              </w:rPr>
              <w:t>Ботинки кожан</w:t>
            </w:r>
            <w:r w:rsidR="00C05A17" w:rsidRPr="006F6854">
              <w:rPr>
                <w:b/>
                <w:sz w:val="22"/>
                <w:szCs w:val="22"/>
                <w:lang w:eastAsia="ar-SA"/>
              </w:rPr>
              <w:t>ые утепленные</w:t>
            </w:r>
            <w:r w:rsidR="00C05A17">
              <w:rPr>
                <w:sz w:val="22"/>
                <w:szCs w:val="22"/>
                <w:lang w:eastAsia="ar-SA"/>
              </w:rPr>
              <w:t xml:space="preserve">, с защитным </w:t>
            </w:r>
            <w:proofErr w:type="spellStart"/>
            <w:r w:rsidR="00C05A17">
              <w:rPr>
                <w:sz w:val="22"/>
                <w:szCs w:val="22"/>
                <w:lang w:eastAsia="ar-SA"/>
              </w:rPr>
              <w:t>подноском</w:t>
            </w:r>
            <w:proofErr w:type="spellEnd"/>
            <w:r w:rsidR="00C05A17">
              <w:rPr>
                <w:sz w:val="22"/>
                <w:szCs w:val="22"/>
                <w:lang w:eastAsia="ar-SA"/>
              </w:rPr>
              <w:t xml:space="preserve"> для защиты от пониженных температур на термостойкой </w:t>
            </w:r>
            <w:proofErr w:type="spellStart"/>
            <w:r w:rsidR="00C05A17">
              <w:rPr>
                <w:sz w:val="22"/>
                <w:szCs w:val="22"/>
                <w:lang w:eastAsia="ar-SA"/>
              </w:rPr>
              <w:t>маслобензостойкой</w:t>
            </w:r>
            <w:proofErr w:type="spellEnd"/>
            <w:r w:rsidR="00C05A17">
              <w:rPr>
                <w:sz w:val="22"/>
                <w:szCs w:val="22"/>
                <w:lang w:eastAsia="ar-SA"/>
              </w:rPr>
              <w:t xml:space="preserve"> подошве (ОКПД</w:t>
            </w:r>
            <w:proofErr w:type="gramStart"/>
            <w:r w:rsidR="00C05A17">
              <w:rPr>
                <w:sz w:val="22"/>
                <w:szCs w:val="22"/>
                <w:lang w:eastAsia="ar-SA"/>
              </w:rPr>
              <w:t>2</w:t>
            </w:r>
            <w:proofErr w:type="gramEnd"/>
            <w:r w:rsidR="00C05A17">
              <w:rPr>
                <w:sz w:val="22"/>
                <w:szCs w:val="22"/>
                <w:lang w:eastAsia="ar-SA"/>
              </w:rPr>
              <w:t xml:space="preserve"> 15.20.32.124)- </w:t>
            </w:r>
            <w:r w:rsidR="00C05A17" w:rsidRPr="000B149A">
              <w:rPr>
                <w:b/>
                <w:sz w:val="22"/>
                <w:szCs w:val="22"/>
                <w:lang w:eastAsia="ar-SA"/>
              </w:rPr>
              <w:t>25 пар</w:t>
            </w:r>
          </w:p>
        </w:tc>
      </w:tr>
      <w:tr w:rsidR="00AD2CB9" w:rsidRPr="00496735" w:rsidTr="00F0422D">
        <w:trPr>
          <w:trHeight w:val="11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6</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2857" w:type="pct"/>
            <w:shd w:val="clear" w:color="auto" w:fill="auto"/>
            <w:vAlign w:val="center"/>
          </w:tcPr>
          <w:p w:rsidR="00AD2CB9" w:rsidRPr="00496735" w:rsidRDefault="00AD2CB9" w:rsidP="00496735">
            <w:pPr>
              <w:widowControl w:val="0"/>
              <w:rPr>
                <w:rFonts w:eastAsia="Calibri"/>
                <w:sz w:val="22"/>
                <w:szCs w:val="22"/>
                <w:lang w:eastAsia="en-US"/>
              </w:rPr>
            </w:pPr>
            <w:r w:rsidRPr="00496735">
              <w:rPr>
                <w:b/>
                <w:sz w:val="22"/>
                <w:szCs w:val="22"/>
                <w:lang w:eastAsia="ar-SA"/>
              </w:rPr>
              <w:t>Место поставки товара</w:t>
            </w:r>
            <w:r w:rsidRPr="00496735">
              <w:rPr>
                <w:sz w:val="22"/>
                <w:szCs w:val="22"/>
                <w:lang w:eastAsia="ar-SA"/>
              </w:rPr>
              <w:t xml:space="preserve">: </w:t>
            </w:r>
            <w:r w:rsidR="00206D8F" w:rsidRPr="00496735">
              <w:rPr>
                <w:rFonts w:eastAsia="Calibri"/>
                <w:sz w:val="22"/>
                <w:szCs w:val="22"/>
              </w:rPr>
              <w:t>431110, Республика Мордовия, Зубово-Полянский район, р.п. Зубова Поляна, ул. Советская, д. 70А</w:t>
            </w:r>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Pr="00496735">
              <w:rPr>
                <w:rFonts w:eastAsia="Calibri"/>
                <w:kern w:val="2"/>
                <w:sz w:val="22"/>
                <w:szCs w:val="22"/>
                <w:lang w:eastAsia="en-US"/>
              </w:rPr>
              <w:t xml:space="preserve">Поставка Товара осуществляется одной партией </w:t>
            </w:r>
            <w:r w:rsidR="006F6854">
              <w:rPr>
                <w:rFonts w:eastAsia="Calibri"/>
                <w:kern w:val="2"/>
                <w:sz w:val="22"/>
                <w:szCs w:val="22"/>
                <w:lang w:eastAsia="en-US"/>
              </w:rPr>
              <w:t xml:space="preserve">в течение </w:t>
            </w:r>
            <w:r w:rsidR="003C5B98">
              <w:rPr>
                <w:rFonts w:eastAsia="Calibri"/>
                <w:kern w:val="2"/>
                <w:sz w:val="22"/>
                <w:szCs w:val="22"/>
                <w:lang w:eastAsia="en-US"/>
              </w:rPr>
              <w:t>3</w:t>
            </w:r>
            <w:r w:rsidR="006F6854">
              <w:rPr>
                <w:rFonts w:eastAsia="Calibri"/>
                <w:kern w:val="2"/>
                <w:sz w:val="22"/>
                <w:szCs w:val="22"/>
                <w:lang w:eastAsia="en-US"/>
              </w:rPr>
              <w:t xml:space="preserve"> (</w:t>
            </w:r>
            <w:r w:rsidR="003C5B98">
              <w:rPr>
                <w:rFonts w:eastAsia="Calibri"/>
                <w:kern w:val="2"/>
                <w:sz w:val="22"/>
                <w:szCs w:val="22"/>
                <w:lang w:eastAsia="en-US"/>
              </w:rPr>
              <w:t>трех</w:t>
            </w:r>
            <w:r w:rsidR="006F6854">
              <w:rPr>
                <w:rFonts w:eastAsia="Calibri"/>
                <w:kern w:val="2"/>
                <w:sz w:val="22"/>
                <w:szCs w:val="22"/>
                <w:lang w:eastAsia="en-US"/>
              </w:rPr>
              <w:t xml:space="preserve">) дней </w:t>
            </w:r>
            <w:r w:rsidRPr="00496735">
              <w:rPr>
                <w:rFonts w:eastAsia="Calibri"/>
                <w:kern w:val="2"/>
                <w:sz w:val="22"/>
                <w:szCs w:val="22"/>
                <w:lang w:eastAsia="en-US"/>
              </w:rPr>
              <w:t>с момента подписания договора</w:t>
            </w:r>
            <w:r w:rsidR="006F6854">
              <w:rPr>
                <w:rFonts w:eastAsia="Calibri"/>
                <w:kern w:val="2"/>
                <w:sz w:val="22"/>
                <w:szCs w:val="22"/>
                <w:lang w:eastAsia="en-US"/>
              </w:rPr>
              <w:t>, но</w:t>
            </w:r>
            <w:r w:rsidRPr="00496735">
              <w:rPr>
                <w:rFonts w:eastAsia="Calibri"/>
                <w:kern w:val="2"/>
                <w:sz w:val="22"/>
                <w:szCs w:val="22"/>
                <w:lang w:eastAsia="en-US"/>
              </w:rPr>
              <w:t xml:space="preserve"> не позднее </w:t>
            </w:r>
            <w:r w:rsidR="00206D8F" w:rsidRPr="00496735">
              <w:rPr>
                <w:rFonts w:eastAsia="Calibri"/>
                <w:kern w:val="2"/>
                <w:sz w:val="22"/>
                <w:szCs w:val="22"/>
                <w:lang w:eastAsia="en-US"/>
              </w:rPr>
              <w:t>31</w:t>
            </w:r>
            <w:r w:rsidRPr="00496735">
              <w:rPr>
                <w:rFonts w:eastAsia="Calibri"/>
                <w:kern w:val="2"/>
                <w:sz w:val="22"/>
                <w:szCs w:val="22"/>
                <w:lang w:eastAsia="en-US"/>
              </w:rPr>
              <w:t>.1</w:t>
            </w:r>
            <w:r w:rsidR="00206D8F" w:rsidRPr="00496735">
              <w:rPr>
                <w:rFonts w:eastAsia="Calibri"/>
                <w:kern w:val="2"/>
                <w:sz w:val="22"/>
                <w:szCs w:val="22"/>
                <w:lang w:eastAsia="en-US"/>
              </w:rPr>
              <w:t>2</w:t>
            </w:r>
            <w:r w:rsidR="006F6854">
              <w:rPr>
                <w:rFonts w:eastAsia="Calibri"/>
                <w:kern w:val="2"/>
                <w:sz w:val="22"/>
                <w:szCs w:val="22"/>
                <w:lang w:eastAsia="en-US"/>
              </w:rPr>
              <w:t>.2020 года.</w:t>
            </w:r>
          </w:p>
          <w:p w:rsidR="00496735" w:rsidRPr="00496735" w:rsidRDefault="00206D8F" w:rsidP="00496735">
            <w:pPr>
              <w:widowControl w:val="0"/>
              <w:rPr>
                <w:b/>
                <w:sz w:val="22"/>
                <w:szCs w:val="22"/>
                <w:lang w:eastAsia="ar-SA"/>
              </w:rPr>
            </w:pPr>
            <w:r w:rsidRPr="00496735">
              <w:rPr>
                <w:b/>
                <w:sz w:val="22"/>
                <w:szCs w:val="22"/>
                <w:lang w:eastAsia="ar-SA"/>
              </w:rPr>
              <w:t xml:space="preserve">Единица измерения: </w:t>
            </w:r>
            <w:r w:rsidR="000B149A">
              <w:rPr>
                <w:b/>
                <w:sz w:val="22"/>
                <w:szCs w:val="22"/>
                <w:lang w:eastAsia="ar-SA"/>
              </w:rPr>
              <w:t>пара</w:t>
            </w:r>
            <w:r w:rsidRPr="00496735">
              <w:rPr>
                <w:b/>
                <w:sz w:val="22"/>
                <w:szCs w:val="22"/>
                <w:lang w:eastAsia="ar-SA"/>
              </w:rPr>
              <w:t>.</w:t>
            </w:r>
          </w:p>
          <w:p w:rsidR="00AD2CB9" w:rsidRPr="00496735" w:rsidRDefault="00AD2CB9" w:rsidP="006F6854">
            <w:pPr>
              <w:widowControl w:val="0"/>
              <w:rPr>
                <w:rFonts w:eastAsia="Calibri"/>
                <w:sz w:val="22"/>
                <w:szCs w:val="22"/>
                <w:lang w:eastAsia="zh-CN"/>
              </w:rPr>
            </w:pPr>
            <w:r w:rsidRPr="00496735">
              <w:rPr>
                <w:b/>
                <w:sz w:val="22"/>
                <w:szCs w:val="22"/>
                <w:lang w:eastAsia="ar-SA"/>
              </w:rPr>
              <w:t>Количество товара</w:t>
            </w:r>
            <w:r w:rsidRPr="00496735">
              <w:rPr>
                <w:sz w:val="22"/>
                <w:szCs w:val="22"/>
                <w:lang w:eastAsia="ar-SA"/>
              </w:rPr>
              <w:t xml:space="preserve">: </w:t>
            </w:r>
            <w:r w:rsidR="000B149A">
              <w:rPr>
                <w:rFonts w:eastAsia="Calibri"/>
                <w:bCs/>
                <w:iCs/>
                <w:sz w:val="22"/>
                <w:szCs w:val="22"/>
                <w:lang w:eastAsia="zh-CN"/>
              </w:rPr>
              <w:t>7</w:t>
            </w:r>
            <w:r w:rsidR="006F6854">
              <w:rPr>
                <w:rFonts w:eastAsia="Calibri"/>
                <w:bCs/>
                <w:iCs/>
                <w:sz w:val="22"/>
                <w:szCs w:val="22"/>
                <w:lang w:eastAsia="zh-CN"/>
              </w:rPr>
              <w:t>2</w:t>
            </w:r>
            <w:r w:rsidR="000B149A">
              <w:rPr>
                <w:rFonts w:eastAsia="Calibri"/>
                <w:bCs/>
                <w:iCs/>
                <w:sz w:val="22"/>
                <w:szCs w:val="22"/>
                <w:lang w:eastAsia="zh-CN"/>
              </w:rPr>
              <w:t xml:space="preserve"> пары</w:t>
            </w:r>
            <w:r w:rsidRPr="00496735">
              <w:rPr>
                <w:rFonts w:eastAsia="Calibri"/>
                <w:bCs/>
                <w:iCs/>
                <w:sz w:val="22"/>
                <w:szCs w:val="22"/>
                <w:lang w:eastAsia="zh-CN"/>
              </w:rPr>
              <w:t>.</w:t>
            </w:r>
          </w:p>
        </w:tc>
      </w:tr>
      <w:tr w:rsidR="00AD2CB9" w:rsidRPr="00496735" w:rsidTr="00F0422D">
        <w:trPr>
          <w:cantSplit/>
          <w:trHeight w:val="401"/>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AD2CB9" w:rsidRPr="005956A9" w:rsidRDefault="000B149A" w:rsidP="000B149A">
            <w:pPr>
              <w:widowControl w:val="0"/>
              <w:tabs>
                <w:tab w:val="left" w:pos="426"/>
              </w:tabs>
              <w:rPr>
                <w:rFonts w:eastAsia="Calibri"/>
                <w:b/>
                <w:bCs/>
                <w:color w:val="000000"/>
                <w:sz w:val="22"/>
                <w:szCs w:val="22"/>
              </w:rPr>
            </w:pPr>
            <w:r w:rsidRPr="005956A9">
              <w:rPr>
                <w:rFonts w:eastAsia="Calibri"/>
                <w:b/>
                <w:bCs/>
                <w:color w:val="000000"/>
                <w:sz w:val="22"/>
                <w:szCs w:val="22"/>
              </w:rPr>
              <w:t>337 041,86</w:t>
            </w:r>
            <w:r w:rsidR="00AD2CB9" w:rsidRPr="005956A9">
              <w:rPr>
                <w:rFonts w:eastAsia="Calibri"/>
                <w:b/>
                <w:bCs/>
                <w:color w:val="000000"/>
                <w:sz w:val="22"/>
                <w:szCs w:val="22"/>
              </w:rPr>
              <w:t xml:space="preserve"> (</w:t>
            </w:r>
            <w:r w:rsidRPr="005956A9">
              <w:rPr>
                <w:rFonts w:eastAsia="Calibri"/>
                <w:b/>
                <w:bCs/>
                <w:color w:val="000000"/>
                <w:sz w:val="22"/>
                <w:szCs w:val="22"/>
              </w:rPr>
              <w:t>триста тридцать семь тысяч сорок один</w:t>
            </w:r>
            <w:r w:rsidR="00AD2CB9" w:rsidRPr="005956A9">
              <w:rPr>
                <w:rFonts w:eastAsia="Calibri"/>
                <w:b/>
                <w:bCs/>
                <w:color w:val="000000"/>
                <w:sz w:val="22"/>
                <w:szCs w:val="22"/>
              </w:rPr>
              <w:t>) рубл</w:t>
            </w:r>
            <w:r w:rsidRPr="005956A9">
              <w:rPr>
                <w:rFonts w:eastAsia="Calibri"/>
                <w:b/>
                <w:bCs/>
                <w:color w:val="000000"/>
                <w:sz w:val="22"/>
                <w:szCs w:val="22"/>
              </w:rPr>
              <w:t>ь</w:t>
            </w:r>
            <w:r w:rsidR="00AD2CB9" w:rsidRPr="005956A9">
              <w:rPr>
                <w:rFonts w:eastAsia="Calibri"/>
                <w:b/>
                <w:bCs/>
                <w:color w:val="000000"/>
                <w:sz w:val="22"/>
                <w:szCs w:val="22"/>
              </w:rPr>
              <w:t xml:space="preserve"> </w:t>
            </w:r>
            <w:r w:rsidRPr="005956A9">
              <w:rPr>
                <w:rFonts w:eastAsia="Calibri"/>
                <w:b/>
                <w:bCs/>
                <w:color w:val="000000"/>
                <w:sz w:val="22"/>
                <w:szCs w:val="22"/>
              </w:rPr>
              <w:t>86</w:t>
            </w:r>
            <w:r w:rsidR="00206D8F" w:rsidRPr="005956A9">
              <w:rPr>
                <w:rFonts w:eastAsia="Calibri"/>
                <w:b/>
                <w:bCs/>
                <w:color w:val="000000"/>
                <w:sz w:val="22"/>
                <w:szCs w:val="22"/>
              </w:rPr>
              <w:t xml:space="preserve"> копеек</w:t>
            </w:r>
            <w:r w:rsidR="003C5B98" w:rsidRPr="005956A9">
              <w:rPr>
                <w:rFonts w:eastAsia="Calibri"/>
                <w:b/>
                <w:bCs/>
                <w:color w:val="000000"/>
                <w:sz w:val="22"/>
                <w:szCs w:val="22"/>
              </w:rPr>
              <w:t xml:space="preserve">, в том числе НДС </w:t>
            </w:r>
          </w:p>
        </w:tc>
      </w:tr>
      <w:tr w:rsidR="00AD2CB9" w:rsidRPr="00496735" w:rsidTr="00F0422D">
        <w:trPr>
          <w:trHeight w:val="516"/>
        </w:trPr>
        <w:tc>
          <w:tcPr>
            <w:tcW w:w="325" w:type="pct"/>
            <w:shd w:val="clear" w:color="auto" w:fill="auto"/>
            <w:vAlign w:val="center"/>
          </w:tcPr>
          <w:p w:rsidR="00AD2CB9" w:rsidRPr="00F04795" w:rsidRDefault="00896E98" w:rsidP="00496735">
            <w:pPr>
              <w:widowControl w:val="0"/>
              <w:jc w:val="center"/>
              <w:rPr>
                <w:sz w:val="22"/>
                <w:szCs w:val="22"/>
                <w:lang w:eastAsia="ar-SA"/>
              </w:rPr>
            </w:pPr>
            <w:r>
              <w:rPr>
                <w:sz w:val="22"/>
                <w:szCs w:val="22"/>
                <w:lang w:eastAsia="ar-SA"/>
              </w:rPr>
              <w:t>8</w:t>
            </w:r>
            <w:r w:rsidR="00AD2CB9" w:rsidRPr="00F04795">
              <w:rPr>
                <w:sz w:val="22"/>
                <w:szCs w:val="22"/>
                <w:lang w:eastAsia="ar-SA"/>
              </w:rPr>
              <w:t>.</w:t>
            </w:r>
          </w:p>
        </w:tc>
        <w:tc>
          <w:tcPr>
            <w:tcW w:w="1818" w:type="pct"/>
            <w:shd w:val="clear" w:color="auto" w:fill="auto"/>
            <w:vAlign w:val="center"/>
          </w:tcPr>
          <w:p w:rsidR="00AD2CB9" w:rsidRPr="00F04795" w:rsidRDefault="00AD2CB9" w:rsidP="00F04795">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2857" w:type="pct"/>
            <w:shd w:val="clear" w:color="auto" w:fill="auto"/>
            <w:vAlign w:val="center"/>
          </w:tcPr>
          <w:p w:rsidR="00AD2CB9" w:rsidRPr="00F04795" w:rsidRDefault="00AD2CB9" w:rsidP="0049673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трех коммерческих предложений.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F0422D">
        <w:trPr>
          <w:trHeight w:val="516"/>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AD2CB9" w:rsidRPr="00496735" w:rsidRDefault="00206D8F" w:rsidP="006F6854">
            <w:pPr>
              <w:widowControl w:val="0"/>
              <w:ind w:hanging="13"/>
              <w:rPr>
                <w:rFonts w:eastAsia="Calibri"/>
                <w:color w:val="0D0D0D"/>
                <w:sz w:val="22"/>
                <w:szCs w:val="22"/>
                <w:lang w:eastAsia="en-US"/>
              </w:rPr>
            </w:pPr>
            <w:r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Поставщика в течение </w:t>
            </w:r>
            <w:r w:rsidR="006F6854">
              <w:rPr>
                <w:rFonts w:eastAsia="Calibri"/>
                <w:sz w:val="22"/>
                <w:szCs w:val="22"/>
                <w:lang w:eastAsia="en-US"/>
              </w:rPr>
              <w:t>30</w:t>
            </w:r>
            <w:r w:rsidR="00555649">
              <w:rPr>
                <w:rFonts w:eastAsia="Calibri"/>
                <w:sz w:val="22"/>
                <w:szCs w:val="22"/>
                <w:lang w:eastAsia="en-US"/>
              </w:rPr>
              <w:t xml:space="preserve"> </w:t>
            </w:r>
            <w:r w:rsidRPr="005E09A2">
              <w:rPr>
                <w:rFonts w:eastAsia="Calibri"/>
                <w:sz w:val="22"/>
                <w:szCs w:val="22"/>
                <w:lang w:eastAsia="en-US"/>
              </w:rPr>
              <w:t>(</w:t>
            </w:r>
            <w:r w:rsidR="006F6854">
              <w:rPr>
                <w:rFonts w:eastAsia="Calibri"/>
                <w:sz w:val="22"/>
                <w:szCs w:val="22"/>
                <w:lang w:eastAsia="en-US"/>
              </w:rPr>
              <w:t>тридцати</w:t>
            </w:r>
            <w:r w:rsidRPr="005E09A2">
              <w:rPr>
                <w:rFonts w:eastAsia="Calibri"/>
                <w:sz w:val="22"/>
                <w:szCs w:val="22"/>
                <w:lang w:eastAsia="en-US"/>
              </w:rPr>
              <w:t>) банковских дней</w:t>
            </w:r>
            <w:r w:rsidRPr="00496735">
              <w:rPr>
                <w:rFonts w:eastAsia="Calibri"/>
                <w:color w:val="0D0D0D"/>
                <w:sz w:val="22"/>
                <w:szCs w:val="22"/>
                <w:lang w:eastAsia="en-US"/>
              </w:rPr>
              <w:t xml:space="preserve"> </w:t>
            </w:r>
            <w:proofErr w:type="gramStart"/>
            <w:r w:rsidRPr="00496735">
              <w:rPr>
                <w:rFonts w:eastAsia="Calibri"/>
                <w:color w:val="0D0D0D"/>
                <w:sz w:val="22"/>
                <w:szCs w:val="22"/>
                <w:lang w:eastAsia="en-US"/>
              </w:rPr>
              <w:t>с даты</w:t>
            </w:r>
            <w:proofErr w:type="gramEnd"/>
            <w:r w:rsidRPr="00496735">
              <w:rPr>
                <w:rFonts w:eastAsia="Calibri"/>
                <w:color w:val="0D0D0D"/>
                <w:sz w:val="22"/>
                <w:szCs w:val="22"/>
                <w:lang w:eastAsia="en-US"/>
              </w:rPr>
              <w:t xml:space="preserve"> фактической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496735">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AD2CB9" w:rsidRPr="00496735" w:rsidRDefault="00AD2CB9" w:rsidP="00496735">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w:t>
            </w:r>
            <w:r w:rsidRPr="00496735">
              <w:rPr>
                <w:rFonts w:eastAsia="Calibri"/>
                <w:sz w:val="22"/>
                <w:szCs w:val="22"/>
                <w:lang w:eastAsia="en-US"/>
              </w:rPr>
              <w:lastRenderedPageBreak/>
              <w:t>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4198D" w:rsidRPr="003C5B98" w:rsidRDefault="0084198D" w:rsidP="00496735">
            <w:pPr>
              <w:widowControl w:val="0"/>
              <w:tabs>
                <w:tab w:val="left" w:pos="316"/>
              </w:tabs>
              <w:snapToGrid w:val="0"/>
              <w:rPr>
                <w:sz w:val="22"/>
                <w:szCs w:val="22"/>
                <w:lang w:eastAsia="ar-SA"/>
              </w:rPr>
            </w:pPr>
          </w:p>
        </w:tc>
      </w:tr>
      <w:tr w:rsidR="00AD2CB9" w:rsidRPr="00496735" w:rsidTr="00F0422D">
        <w:trPr>
          <w:trHeight w:val="519"/>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519"/>
        </w:trPr>
        <w:tc>
          <w:tcPr>
            <w:tcW w:w="325" w:type="pct"/>
            <w:shd w:val="clear" w:color="auto" w:fill="auto"/>
            <w:vAlign w:val="center"/>
          </w:tcPr>
          <w:p w:rsidR="00AD2CB9" w:rsidRPr="005305F5" w:rsidRDefault="00896E98" w:rsidP="00496735">
            <w:pPr>
              <w:widowControl w:val="0"/>
              <w:jc w:val="center"/>
              <w:rPr>
                <w:sz w:val="22"/>
                <w:szCs w:val="22"/>
                <w:lang w:eastAsia="ar-SA"/>
              </w:rPr>
            </w:pPr>
            <w:r>
              <w:rPr>
                <w:sz w:val="22"/>
                <w:szCs w:val="22"/>
                <w:lang w:eastAsia="ar-SA"/>
              </w:rPr>
              <w:t>16</w:t>
            </w:r>
            <w:r w:rsidR="00AD2CB9" w:rsidRPr="005305F5">
              <w:rPr>
                <w:sz w:val="22"/>
                <w:szCs w:val="22"/>
                <w:lang w:eastAsia="ar-SA"/>
              </w:rPr>
              <w:t>.</w:t>
            </w:r>
          </w:p>
        </w:tc>
        <w:tc>
          <w:tcPr>
            <w:tcW w:w="1818" w:type="pct"/>
            <w:shd w:val="clear" w:color="auto" w:fill="auto"/>
            <w:vAlign w:val="center"/>
          </w:tcPr>
          <w:p w:rsidR="00AD2CB9" w:rsidRPr="005305F5" w:rsidRDefault="00AD2CB9" w:rsidP="006F6854">
            <w:pPr>
              <w:widowControl w:val="0"/>
              <w:snapToGrid w:val="0"/>
              <w:jc w:val="left"/>
              <w:rPr>
                <w:sz w:val="22"/>
                <w:szCs w:val="22"/>
                <w:lang w:eastAsia="ar-SA"/>
              </w:rPr>
            </w:pPr>
            <w:r w:rsidRPr="005305F5">
              <w:rPr>
                <w:sz w:val="22"/>
                <w:szCs w:val="22"/>
                <w:lang w:eastAsia="ar-SA"/>
              </w:rPr>
              <w:t xml:space="preserve">Требования к поставляемым товарам </w:t>
            </w:r>
          </w:p>
        </w:tc>
        <w:tc>
          <w:tcPr>
            <w:tcW w:w="2857" w:type="pct"/>
            <w:shd w:val="clear" w:color="auto" w:fill="auto"/>
            <w:vAlign w:val="center"/>
          </w:tcPr>
          <w:p w:rsidR="00AD2CB9" w:rsidRPr="005305F5" w:rsidRDefault="006F6854" w:rsidP="00496735">
            <w:pPr>
              <w:widowControl w:val="0"/>
              <w:rPr>
                <w:rFonts w:eastAsia="Calibri"/>
                <w:sz w:val="22"/>
                <w:szCs w:val="22"/>
                <w:lang w:eastAsia="en-US"/>
              </w:rPr>
            </w:pPr>
            <w:r w:rsidRPr="005305F5">
              <w:rPr>
                <w:sz w:val="22"/>
                <w:szCs w:val="22"/>
                <w:lang w:eastAsia="ar-SA"/>
              </w:rPr>
              <w:t>Приложение № 2 к извещению</w:t>
            </w:r>
          </w:p>
        </w:tc>
      </w:tr>
      <w:tr w:rsidR="00AD2CB9" w:rsidRPr="00496735" w:rsidTr="00F0422D">
        <w:trPr>
          <w:trHeight w:val="34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допускается</w:t>
            </w:r>
          </w:p>
        </w:tc>
      </w:tr>
      <w:tr w:rsidR="00AD2CB9" w:rsidRPr="00496735" w:rsidTr="00F0422D">
        <w:trPr>
          <w:trHeight w:val="61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1</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3 (Трех) рабочих дней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3C5B98" w:rsidRDefault="00AD2CB9" w:rsidP="00496735">
            <w:pPr>
              <w:widowControl w:val="0"/>
              <w:autoSpaceDE w:val="0"/>
              <w:rPr>
                <w:sz w:val="22"/>
                <w:szCs w:val="22"/>
                <w:lang w:eastAsia="ar-SA"/>
              </w:rPr>
            </w:pPr>
            <w:r w:rsidRPr="003C5B98">
              <w:rPr>
                <w:sz w:val="22"/>
                <w:szCs w:val="22"/>
                <w:lang w:eastAsia="ar-SA"/>
              </w:rPr>
              <w:t>Разъяснения предоставляются в случае, если запрос от участника конкурентной закупки поступил к Заказчику не менее чем за 3 (Три) рабочих дня до даты окончания срока приема заявок на участие в конкурентной закупке.</w:t>
            </w:r>
          </w:p>
          <w:p w:rsidR="00AD2CB9" w:rsidRPr="003C5B98" w:rsidRDefault="00AD2CB9" w:rsidP="003C5B98">
            <w:pPr>
              <w:widowControl w:val="0"/>
              <w:autoSpaceDE w:val="0"/>
              <w:rPr>
                <w:sz w:val="22"/>
                <w:szCs w:val="22"/>
                <w:lang w:eastAsia="ar-SA"/>
              </w:rPr>
            </w:pPr>
            <w:r w:rsidRPr="003C5B98">
              <w:rPr>
                <w:sz w:val="22"/>
                <w:szCs w:val="22"/>
                <w:lang w:eastAsia="ar-SA"/>
              </w:rPr>
              <w:t xml:space="preserve">Дата окончания </w:t>
            </w:r>
            <w:r w:rsidR="00026A9B" w:rsidRPr="003C5B98">
              <w:rPr>
                <w:sz w:val="22"/>
                <w:szCs w:val="22"/>
                <w:lang w:eastAsia="ar-SA"/>
              </w:rPr>
              <w:t xml:space="preserve">срока </w:t>
            </w:r>
            <w:r w:rsidRPr="003C5B98">
              <w:rPr>
                <w:sz w:val="22"/>
                <w:szCs w:val="22"/>
                <w:lang w:eastAsia="ar-SA"/>
              </w:rPr>
              <w:t>подачи запросов о разъяснении по</w:t>
            </w:r>
            <w:r w:rsidRPr="003C5B98">
              <w:rPr>
                <w:b/>
                <w:sz w:val="22"/>
                <w:szCs w:val="22"/>
                <w:lang w:eastAsia="ar-SA"/>
              </w:rPr>
              <w:t xml:space="preserve"> «</w:t>
            </w:r>
            <w:r w:rsidR="003C5B98" w:rsidRPr="003C5B98">
              <w:rPr>
                <w:b/>
                <w:sz w:val="22"/>
                <w:szCs w:val="22"/>
                <w:lang w:eastAsia="ar-SA"/>
              </w:rPr>
              <w:t>11</w:t>
            </w:r>
            <w:r w:rsidRPr="003C5B98">
              <w:rPr>
                <w:b/>
                <w:sz w:val="22"/>
                <w:szCs w:val="22"/>
                <w:lang w:eastAsia="ar-SA"/>
              </w:rPr>
              <w:t xml:space="preserve">» </w:t>
            </w:r>
            <w:r w:rsidR="003C5B98" w:rsidRPr="003C5B98">
              <w:rPr>
                <w:b/>
                <w:sz w:val="22"/>
                <w:szCs w:val="22"/>
                <w:lang w:eastAsia="ar-SA"/>
              </w:rPr>
              <w:t>декабря</w:t>
            </w:r>
            <w:r w:rsidRPr="003C5B98">
              <w:rPr>
                <w:b/>
                <w:sz w:val="22"/>
                <w:szCs w:val="22"/>
                <w:lang w:eastAsia="ar-SA"/>
              </w:rPr>
              <w:t xml:space="preserve"> 2020 г.</w:t>
            </w:r>
            <w:r w:rsidRPr="003C5B98">
              <w:rPr>
                <w:sz w:val="22"/>
                <w:szCs w:val="22"/>
                <w:lang w:eastAsia="ar-SA"/>
              </w:rPr>
              <w:t xml:space="preserve"> </w:t>
            </w:r>
            <w:r w:rsidR="003C5B98" w:rsidRPr="003C5B98">
              <w:rPr>
                <w:b/>
                <w:sz w:val="22"/>
                <w:szCs w:val="22"/>
                <w:lang w:eastAsia="ar-SA"/>
              </w:rPr>
              <w:t>11</w:t>
            </w:r>
            <w:r w:rsidR="00026A9B" w:rsidRPr="003C5B98">
              <w:rPr>
                <w:b/>
                <w:sz w:val="22"/>
                <w:szCs w:val="22"/>
                <w:lang w:eastAsia="ar-SA"/>
              </w:rPr>
              <w:t>:00 ч.</w:t>
            </w:r>
            <w:r w:rsidR="00496735" w:rsidRPr="003C5B98">
              <w:rPr>
                <w:b/>
                <w:sz w:val="22"/>
                <w:szCs w:val="22"/>
                <w:lang w:eastAsia="ar-SA"/>
              </w:rPr>
              <w:t xml:space="preserve"> (время московское)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496735" w:rsidRDefault="006F6854" w:rsidP="003C5B98">
            <w:pPr>
              <w:widowControl w:val="0"/>
              <w:snapToGrid w:val="0"/>
              <w:rPr>
                <w:b/>
                <w:sz w:val="22"/>
                <w:szCs w:val="22"/>
                <w:lang w:eastAsia="ar-SA"/>
              </w:rPr>
            </w:pPr>
            <w:r>
              <w:rPr>
                <w:b/>
                <w:sz w:val="22"/>
                <w:szCs w:val="22"/>
                <w:lang w:eastAsia="ar-SA"/>
              </w:rPr>
              <w:t>08 декабря</w:t>
            </w:r>
            <w:r w:rsidR="00026A9B" w:rsidRPr="00496735">
              <w:rPr>
                <w:b/>
                <w:sz w:val="22"/>
                <w:szCs w:val="22"/>
                <w:lang w:eastAsia="ar-SA"/>
              </w:rPr>
              <w:t xml:space="preserve"> 2020 г. </w:t>
            </w:r>
            <w:r w:rsidR="003743BF">
              <w:rPr>
                <w:b/>
                <w:sz w:val="22"/>
                <w:szCs w:val="22"/>
                <w:lang w:eastAsia="ar-SA"/>
              </w:rPr>
              <w:t>17</w:t>
            </w:r>
            <w:bookmarkStart w:id="1" w:name="_GoBack"/>
            <w:bookmarkEnd w:id="1"/>
            <w:r w:rsidR="00026A9B" w:rsidRPr="00496735">
              <w:rPr>
                <w:b/>
                <w:sz w:val="22"/>
                <w:szCs w:val="22"/>
                <w:lang w:eastAsia="ar-SA"/>
              </w:rPr>
              <w:t>:00 ч. (время московское)</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6F6854" w:rsidP="00496735">
            <w:pPr>
              <w:widowControl w:val="0"/>
              <w:snapToGrid w:val="0"/>
              <w:rPr>
                <w:b/>
                <w:sz w:val="22"/>
                <w:szCs w:val="22"/>
                <w:lang w:eastAsia="ar-SA"/>
              </w:rPr>
            </w:pPr>
            <w:r>
              <w:rPr>
                <w:b/>
                <w:sz w:val="22"/>
                <w:szCs w:val="22"/>
                <w:lang w:eastAsia="ar-SA"/>
              </w:rPr>
              <w:t>16</w:t>
            </w:r>
            <w:r w:rsidR="00AD2CB9" w:rsidRPr="00496735">
              <w:rPr>
                <w:b/>
                <w:sz w:val="22"/>
                <w:szCs w:val="22"/>
                <w:lang w:eastAsia="ar-SA"/>
              </w:rPr>
              <w:t xml:space="preserve"> </w:t>
            </w:r>
            <w:r>
              <w:rPr>
                <w:b/>
                <w:sz w:val="22"/>
                <w:szCs w:val="22"/>
                <w:lang w:eastAsia="ar-SA"/>
              </w:rPr>
              <w:t>декабря</w:t>
            </w:r>
            <w:r w:rsidR="00AD2CB9" w:rsidRPr="00496735">
              <w:rPr>
                <w:b/>
                <w:sz w:val="22"/>
                <w:szCs w:val="22"/>
                <w:lang w:eastAsia="ar-SA"/>
              </w:rPr>
              <w:t xml:space="preserve"> 2020 г.</w:t>
            </w:r>
          </w:p>
          <w:p w:rsidR="00AD2CB9" w:rsidRPr="00496735" w:rsidRDefault="006F6854" w:rsidP="006F6854">
            <w:pPr>
              <w:widowControl w:val="0"/>
              <w:snapToGrid w:val="0"/>
              <w:rPr>
                <w:sz w:val="22"/>
                <w:szCs w:val="22"/>
                <w:lang w:eastAsia="ar-SA"/>
              </w:rPr>
            </w:pPr>
            <w:r>
              <w:rPr>
                <w:b/>
                <w:sz w:val="22"/>
                <w:szCs w:val="22"/>
                <w:lang w:eastAsia="ar-SA"/>
              </w:rPr>
              <w:t>10</w:t>
            </w:r>
            <w:r w:rsidR="00026A9B" w:rsidRPr="00496735">
              <w:rPr>
                <w:b/>
                <w:sz w:val="22"/>
                <w:szCs w:val="22"/>
                <w:lang w:eastAsia="ar-SA"/>
              </w:rPr>
              <w:t>:</w:t>
            </w:r>
            <w:r w:rsidR="00AD2CB9" w:rsidRPr="00496735">
              <w:rPr>
                <w:b/>
                <w:sz w:val="22"/>
                <w:szCs w:val="22"/>
                <w:lang w:eastAsia="ar-SA"/>
              </w:rPr>
              <w:t xml:space="preserve">00 </w:t>
            </w:r>
            <w:r w:rsidR="00026A9B" w:rsidRPr="00496735">
              <w:rPr>
                <w:b/>
                <w:sz w:val="22"/>
                <w:szCs w:val="22"/>
                <w:lang w:eastAsia="ar-SA"/>
              </w:rPr>
              <w:t>ч</w:t>
            </w:r>
            <w:r w:rsidR="00AD2CB9" w:rsidRPr="00496735">
              <w:rPr>
                <w:b/>
                <w:sz w:val="22"/>
                <w:szCs w:val="22"/>
                <w:lang w:eastAsia="ar-SA"/>
              </w:rPr>
              <w:t xml:space="preserve">. </w:t>
            </w:r>
            <w:r w:rsidR="00AD2CB9" w:rsidRPr="00496735">
              <w:rPr>
                <w:sz w:val="22"/>
                <w:szCs w:val="22"/>
                <w:lang w:eastAsia="ar-SA"/>
              </w:rPr>
              <w:t>(время московское)</w:t>
            </w:r>
          </w:p>
        </w:tc>
      </w:tr>
      <w:tr w:rsidR="00AD2CB9" w:rsidRPr="00496735" w:rsidTr="00F0422D">
        <w:trPr>
          <w:trHeight w:val="141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6F6854" w:rsidP="00496735">
            <w:pPr>
              <w:widowControl w:val="0"/>
              <w:snapToGrid w:val="0"/>
              <w:rPr>
                <w:b/>
                <w:sz w:val="22"/>
                <w:szCs w:val="22"/>
                <w:lang w:eastAsia="ar-SA"/>
              </w:rPr>
            </w:pPr>
            <w:r>
              <w:rPr>
                <w:b/>
                <w:sz w:val="22"/>
                <w:szCs w:val="22"/>
                <w:lang w:eastAsia="ar-SA"/>
              </w:rPr>
              <w:t>17 декабря</w:t>
            </w:r>
            <w:r w:rsidR="00026A9B" w:rsidRPr="00496735">
              <w:rPr>
                <w:b/>
                <w:sz w:val="22"/>
                <w:szCs w:val="22"/>
                <w:lang w:eastAsia="ar-SA"/>
              </w:rPr>
              <w:t xml:space="preserve"> 2020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496735" w:rsidRDefault="00AD2CB9" w:rsidP="006F6854">
            <w:pPr>
              <w:widowControl w:val="0"/>
              <w:snapToGrid w:val="0"/>
              <w:rPr>
                <w:b/>
                <w:sz w:val="22"/>
                <w:szCs w:val="22"/>
                <w:lang w:eastAsia="ar-SA"/>
              </w:rPr>
            </w:pPr>
            <w:r w:rsidRPr="00496735">
              <w:rPr>
                <w:b/>
                <w:sz w:val="22"/>
                <w:szCs w:val="22"/>
                <w:lang w:eastAsia="ar-SA"/>
              </w:rPr>
              <w:t>«</w:t>
            </w:r>
            <w:r w:rsidR="006F6854">
              <w:rPr>
                <w:b/>
                <w:sz w:val="22"/>
                <w:szCs w:val="22"/>
                <w:lang w:eastAsia="ar-SA"/>
              </w:rPr>
              <w:t>17</w:t>
            </w:r>
            <w:r w:rsidRPr="00496735">
              <w:rPr>
                <w:b/>
                <w:sz w:val="22"/>
                <w:szCs w:val="22"/>
                <w:lang w:eastAsia="ar-SA"/>
              </w:rPr>
              <w:t xml:space="preserve">» </w:t>
            </w:r>
            <w:r w:rsidR="006F6854">
              <w:rPr>
                <w:b/>
                <w:sz w:val="22"/>
                <w:szCs w:val="22"/>
                <w:lang w:eastAsia="ar-SA"/>
              </w:rPr>
              <w:t>декабря</w:t>
            </w:r>
            <w:r w:rsidRPr="00496735">
              <w:rPr>
                <w:b/>
                <w:sz w:val="22"/>
                <w:szCs w:val="22"/>
                <w:lang w:eastAsia="ar-SA"/>
              </w:rPr>
              <w:t xml:space="preserve"> 2020 г.</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w:t>
            </w:r>
            <w:r w:rsidRPr="003C5B98">
              <w:rPr>
                <w:sz w:val="22"/>
                <w:szCs w:val="22"/>
              </w:rPr>
              <w:lastRenderedPageBreak/>
              <w:t>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настоящего Положения.</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3C5B98" w:rsidRDefault="00BE6ED5" w:rsidP="00496735">
            <w:pPr>
              <w:widowControl w:val="0"/>
              <w:ind w:firstLine="567"/>
              <w:rPr>
                <w:sz w:val="22"/>
                <w:szCs w:val="22"/>
              </w:rPr>
            </w:pPr>
            <w:r w:rsidRPr="003C5B98">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3C5B98" w:rsidRDefault="00BE6ED5" w:rsidP="00496735">
            <w:pPr>
              <w:widowControl w:val="0"/>
              <w:ind w:firstLine="567"/>
              <w:rPr>
                <w:sz w:val="22"/>
                <w:szCs w:val="22"/>
              </w:rPr>
            </w:pPr>
            <w:r w:rsidRPr="003C5B98">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3C5B98" w:rsidRDefault="00BE6ED5" w:rsidP="00496735">
            <w:pPr>
              <w:widowControl w:val="0"/>
              <w:ind w:firstLine="567"/>
              <w:rPr>
                <w:sz w:val="22"/>
                <w:szCs w:val="22"/>
              </w:rPr>
            </w:pPr>
            <w:r w:rsidRPr="003C5B98">
              <w:rPr>
                <w:sz w:val="22"/>
                <w:szCs w:val="22"/>
              </w:rPr>
              <w:t>Заказчик обеспечивает конфиденциальность сведений, содержащихся в поданных заявках.</w:t>
            </w:r>
          </w:p>
          <w:p w:rsidR="00AD2CB9" w:rsidRPr="006F6854" w:rsidRDefault="00BE6ED5" w:rsidP="00496735">
            <w:pPr>
              <w:widowControl w:val="0"/>
              <w:snapToGrid w:val="0"/>
              <w:rPr>
                <w:rFonts w:eastAsia="Calibri"/>
                <w:color w:val="FF0000"/>
                <w:sz w:val="22"/>
                <w:szCs w:val="22"/>
                <w:lang w:eastAsia="en-US"/>
              </w:rPr>
            </w:pPr>
            <w:r w:rsidRPr="003C5B98">
              <w:rPr>
                <w:rFonts w:eastAsia="Calibri"/>
                <w:sz w:val="22"/>
                <w:szCs w:val="22"/>
                <w:lang w:eastAsia="en-US"/>
              </w:rPr>
              <w:t>В</w:t>
            </w:r>
            <w:r w:rsidR="00AD2CB9" w:rsidRPr="003C5B98">
              <w:rPr>
                <w:rFonts w:eastAsia="Calibri"/>
                <w:sz w:val="22"/>
                <w:szCs w:val="22"/>
                <w:lang w:eastAsia="en-US"/>
              </w:rPr>
              <w:t xml:space="preserve">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r w:rsidRPr="003C5B98">
              <w:rPr>
                <w:rFonts w:eastAsia="Calibri"/>
                <w:sz w:val="22"/>
                <w:szCs w:val="22"/>
                <w:lang w:eastAsia="en-US"/>
              </w:rPr>
              <w:t xml:space="preserve"> (приложение №</w:t>
            </w:r>
            <w:r w:rsidR="00496735" w:rsidRPr="003C5B98">
              <w:rPr>
                <w:rFonts w:eastAsia="Calibri"/>
                <w:sz w:val="22"/>
                <w:szCs w:val="22"/>
                <w:lang w:eastAsia="en-US"/>
              </w:rPr>
              <w:t>4</w:t>
            </w:r>
            <w:r w:rsidRPr="003C5B98">
              <w:rPr>
                <w:rFonts w:eastAsia="Calibri"/>
                <w:sz w:val="22"/>
                <w:szCs w:val="22"/>
                <w:lang w:eastAsia="en-US"/>
              </w:rPr>
              <w:t>)</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xml:space="preserve">, требуемые извещением, либо в представленных документах имеются </w:t>
            </w:r>
            <w:r w:rsidRPr="00B21214">
              <w:rPr>
                <w:sz w:val="22"/>
                <w:szCs w:val="22"/>
              </w:rPr>
              <w:lastRenderedPageBreak/>
              <w:t>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B21214" w:rsidRDefault="00BE6ED5" w:rsidP="00496735">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6F6854" w:rsidRDefault="00AD2CB9" w:rsidP="00496735">
            <w:pPr>
              <w:widowControl w:val="0"/>
              <w:snapToGrid w:val="0"/>
              <w:rPr>
                <w:rFonts w:eastAsia="Calibri"/>
                <w:b/>
                <w:color w:val="FF0000"/>
                <w:sz w:val="22"/>
                <w:szCs w:val="22"/>
                <w:highlight w:val="yellow"/>
                <w:u w:val="single"/>
                <w:lang w:eastAsia="en-US"/>
              </w:rPr>
            </w:pP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соответствует требованиям,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низкую цену договора.</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B21214" w:rsidRPr="00B21214" w:rsidRDefault="00B21214" w:rsidP="00B21214">
            <w:pPr>
              <w:widowControl w:val="0"/>
              <w:snapToGrid w:val="0"/>
              <w:rPr>
                <w:sz w:val="22"/>
                <w:szCs w:val="22"/>
                <w:lang w:eastAsia="ar-SA"/>
              </w:rPr>
            </w:pPr>
            <w:r>
              <w:rPr>
                <w:sz w:val="22"/>
                <w:szCs w:val="22"/>
                <w:lang w:eastAsia="ar-SA"/>
              </w:rPr>
              <w:t>З</w:t>
            </w:r>
            <w:r w:rsidRPr="00B21214">
              <w:rPr>
                <w:sz w:val="22"/>
                <w:szCs w:val="22"/>
                <w:lang w:eastAsia="ar-SA"/>
              </w:rPr>
              <w:t xml:space="preserve">аявка подается участником открытого запроса котировок в письменной форме в конверте в запечатанном виде по адресу Заказчика, указанному в извещении о проведении открытого запроса котировок, или с курьером направленным от участника открытого запроса котировок. </w:t>
            </w:r>
          </w:p>
          <w:p w:rsidR="00B21214" w:rsidRPr="00B21214" w:rsidRDefault="00B21214" w:rsidP="00B21214">
            <w:pPr>
              <w:widowControl w:val="0"/>
              <w:snapToGrid w:val="0"/>
              <w:rPr>
                <w:sz w:val="22"/>
                <w:szCs w:val="22"/>
                <w:lang w:eastAsia="ar-SA"/>
              </w:rPr>
            </w:pPr>
            <w:r w:rsidRPr="00B21214">
              <w:rPr>
                <w:sz w:val="22"/>
                <w:szCs w:val="22"/>
                <w:lang w:eastAsia="ar-SA"/>
              </w:rPr>
              <w:t>На конверте указывается:</w:t>
            </w:r>
          </w:p>
          <w:p w:rsidR="00B21214" w:rsidRPr="00B21214" w:rsidRDefault="00B21214" w:rsidP="00B21214">
            <w:pPr>
              <w:widowControl w:val="0"/>
              <w:snapToGrid w:val="0"/>
              <w:rPr>
                <w:sz w:val="22"/>
                <w:szCs w:val="22"/>
                <w:lang w:eastAsia="ar-SA"/>
              </w:rPr>
            </w:pPr>
            <w:r w:rsidRPr="00B21214">
              <w:rPr>
                <w:sz w:val="22"/>
                <w:szCs w:val="22"/>
                <w:lang w:eastAsia="ar-SA"/>
              </w:rPr>
              <w:t>1) наименование и адрес Заказчика в соответствии с извещением;</w:t>
            </w:r>
          </w:p>
          <w:p w:rsidR="00B21214" w:rsidRPr="00B21214" w:rsidRDefault="00B21214" w:rsidP="00B21214">
            <w:pPr>
              <w:widowControl w:val="0"/>
              <w:snapToGrid w:val="0"/>
              <w:rPr>
                <w:sz w:val="22"/>
                <w:szCs w:val="22"/>
                <w:lang w:eastAsia="ar-SA"/>
              </w:rPr>
            </w:pPr>
            <w:r w:rsidRPr="00B21214">
              <w:rPr>
                <w:sz w:val="22"/>
                <w:szCs w:val="22"/>
                <w:lang w:eastAsia="ar-SA"/>
              </w:rPr>
              <w:t>2) полное фирменное наименование (фамилия, имя, отчест</w:t>
            </w:r>
            <w:r>
              <w:rPr>
                <w:sz w:val="22"/>
                <w:szCs w:val="22"/>
                <w:lang w:eastAsia="ar-SA"/>
              </w:rPr>
              <w:t>во) участника и его почтовый ад</w:t>
            </w:r>
            <w:r w:rsidRPr="00B21214">
              <w:rPr>
                <w:sz w:val="22"/>
                <w:szCs w:val="22"/>
                <w:lang w:eastAsia="ar-SA"/>
              </w:rPr>
              <w:t>рес;</w:t>
            </w:r>
          </w:p>
          <w:p w:rsidR="00B21214" w:rsidRPr="00B21214" w:rsidRDefault="00B21214" w:rsidP="00B21214">
            <w:pPr>
              <w:widowControl w:val="0"/>
              <w:snapToGrid w:val="0"/>
              <w:rPr>
                <w:sz w:val="22"/>
                <w:szCs w:val="22"/>
                <w:lang w:eastAsia="ar-SA"/>
              </w:rPr>
            </w:pPr>
            <w:r w:rsidRPr="00B21214">
              <w:rPr>
                <w:sz w:val="22"/>
                <w:szCs w:val="22"/>
                <w:lang w:eastAsia="ar-SA"/>
              </w:rPr>
              <w:t xml:space="preserve">3) предмет открытого запроса котировок. </w:t>
            </w:r>
          </w:p>
          <w:p w:rsidR="001B6AED" w:rsidRPr="00496735" w:rsidRDefault="00B21214" w:rsidP="00B21214">
            <w:pPr>
              <w:widowControl w:val="0"/>
              <w:snapToGrid w:val="0"/>
              <w:rPr>
                <w:sz w:val="22"/>
                <w:szCs w:val="22"/>
                <w:lang w:eastAsia="ar-SA"/>
              </w:rPr>
            </w:pPr>
            <w:r w:rsidRPr="00B21214">
              <w:rPr>
                <w:sz w:val="22"/>
                <w:szCs w:val="22"/>
                <w:lang w:eastAsia="ar-SA"/>
              </w:rPr>
              <w:t>Заявка должна быть заверена подписью уполномочен</w:t>
            </w:r>
            <w:r>
              <w:rPr>
                <w:sz w:val="22"/>
                <w:szCs w:val="22"/>
                <w:lang w:eastAsia="ar-SA"/>
              </w:rPr>
              <w:t>ного представителя участника за</w:t>
            </w:r>
            <w:r w:rsidRPr="00B21214">
              <w:rPr>
                <w:sz w:val="22"/>
                <w:szCs w:val="22"/>
                <w:lang w:eastAsia="ar-SA"/>
              </w:rPr>
              <w:t>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одного рабочего дня,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lastRenderedPageBreak/>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не производится.</w:t>
            </w:r>
          </w:p>
          <w:p w:rsidR="007655D1" w:rsidRPr="00496735" w:rsidRDefault="007655D1" w:rsidP="00496735">
            <w:pPr>
              <w:widowControl w:val="0"/>
              <w:snapToGrid w:val="0"/>
              <w:rPr>
                <w:sz w:val="22"/>
                <w:szCs w:val="22"/>
                <w:lang w:eastAsia="ar-SA"/>
              </w:rPr>
            </w:pPr>
            <w:r w:rsidRPr="00496735">
              <w:rPr>
                <w:sz w:val="22"/>
                <w:szCs w:val="22"/>
                <w:lang w:eastAsia="ar-SA"/>
              </w:rPr>
              <w:t>Заявки, поступившие после окончания срока подачи заявок, не рассматриваются. 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w:t>
            </w:r>
            <w:r w:rsidRPr="00496735">
              <w:rPr>
                <w:sz w:val="22"/>
                <w:szCs w:val="22"/>
                <w:lang w:eastAsia="ar-SA"/>
              </w:rPr>
              <w:lastRenderedPageBreak/>
              <w:t>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 xml:space="preserve">При исполнении договора, заключенного с участником </w:t>
            </w:r>
            <w:r w:rsidRPr="00496735">
              <w:rPr>
                <w:sz w:val="22"/>
                <w:szCs w:val="22"/>
                <w:lang w:eastAsia="ar-SA"/>
              </w:rPr>
              <w:lastRenderedPageBreak/>
              <w:t>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7655D1" w:rsidP="00496735">
            <w:pPr>
              <w:widowControl w:val="0"/>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p w:rsidR="009D6CD9" w:rsidRPr="00EE6BDA" w:rsidRDefault="009D6CD9" w:rsidP="009371E0">
      <w:pPr>
        <w:widowControl w:val="0"/>
        <w:tabs>
          <w:tab w:val="left" w:pos="1134"/>
        </w:tabs>
        <w:autoSpaceDE w:val="0"/>
        <w:autoSpaceDN w:val="0"/>
        <w:adjustRightInd w:val="0"/>
        <w:ind w:firstLine="720"/>
        <w:rPr>
          <w:sz w:val="22"/>
          <w:szCs w:val="22"/>
        </w:rPr>
      </w:pPr>
      <w:r>
        <w:rPr>
          <w:sz w:val="22"/>
          <w:szCs w:val="22"/>
        </w:rPr>
        <w:t>Часть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9D6CD9" w:rsidRPr="00EA4941" w:rsidTr="009D6CD9">
        <w:trPr>
          <w:trHeight w:val="1157"/>
        </w:trPr>
        <w:tc>
          <w:tcPr>
            <w:tcW w:w="708" w:type="dxa"/>
            <w:shd w:val="clear" w:color="auto" w:fill="auto"/>
            <w:vAlign w:val="center"/>
          </w:tcPr>
          <w:p w:rsidR="009D6CD9" w:rsidRPr="00EA4941" w:rsidRDefault="009D6CD9"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9D6CD9" w:rsidRPr="00EA4941" w:rsidRDefault="009D6CD9"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7" w:type="dxa"/>
            <w:shd w:val="clear" w:color="auto" w:fill="auto"/>
          </w:tcPr>
          <w:p w:rsidR="009D6CD9" w:rsidRPr="00EA4941" w:rsidRDefault="009D6CD9"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9D6CD9" w:rsidRPr="00EA4941" w:rsidRDefault="009D6CD9" w:rsidP="00EA4941">
            <w:pPr>
              <w:widowControl w:val="0"/>
              <w:rPr>
                <w:b/>
                <w:sz w:val="18"/>
                <w:szCs w:val="18"/>
                <w:lang w:eastAsia="ar-SA"/>
              </w:rPr>
            </w:pPr>
            <w:r w:rsidRPr="00EA4941">
              <w:rPr>
                <w:b/>
                <w:sz w:val="18"/>
                <w:szCs w:val="18"/>
                <w:lang w:eastAsia="ar-SA"/>
              </w:rPr>
              <w:t>Кол-во</w:t>
            </w:r>
          </w:p>
        </w:tc>
        <w:tc>
          <w:tcPr>
            <w:tcW w:w="3936" w:type="dxa"/>
          </w:tcPr>
          <w:p w:rsidR="009D6CD9" w:rsidRPr="00EA4941" w:rsidRDefault="009D6CD9"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9D6CD9" w:rsidRPr="00EA4941" w:rsidTr="009D6CD9">
        <w:trPr>
          <w:trHeight w:val="464"/>
        </w:trPr>
        <w:tc>
          <w:tcPr>
            <w:tcW w:w="708" w:type="dxa"/>
            <w:shd w:val="clear" w:color="auto" w:fill="auto"/>
            <w:vAlign w:val="center"/>
          </w:tcPr>
          <w:p w:rsidR="009D6CD9" w:rsidRPr="00EA4941" w:rsidRDefault="009D6CD9" w:rsidP="00EA4941">
            <w:pPr>
              <w:widowControl w:val="0"/>
              <w:rPr>
                <w:b/>
                <w:sz w:val="18"/>
                <w:szCs w:val="18"/>
                <w:lang w:eastAsia="ar-SA"/>
              </w:rPr>
            </w:pPr>
          </w:p>
        </w:tc>
        <w:tc>
          <w:tcPr>
            <w:tcW w:w="2127" w:type="dxa"/>
            <w:shd w:val="clear" w:color="auto" w:fill="auto"/>
            <w:vAlign w:val="center"/>
          </w:tcPr>
          <w:p w:rsidR="009D6CD9" w:rsidRPr="00EA4941" w:rsidRDefault="009D6CD9" w:rsidP="00EA4941">
            <w:pPr>
              <w:widowControl w:val="0"/>
              <w:rPr>
                <w:b/>
                <w:sz w:val="18"/>
                <w:szCs w:val="18"/>
                <w:lang w:eastAsia="ar-SA"/>
              </w:rPr>
            </w:pPr>
          </w:p>
        </w:tc>
        <w:tc>
          <w:tcPr>
            <w:tcW w:w="1417" w:type="dxa"/>
            <w:shd w:val="clear" w:color="auto" w:fill="auto"/>
            <w:vAlign w:val="center"/>
          </w:tcPr>
          <w:p w:rsidR="009D6CD9" w:rsidRPr="00EA4941" w:rsidRDefault="009D6CD9" w:rsidP="00EA4941">
            <w:pPr>
              <w:widowControl w:val="0"/>
              <w:rPr>
                <w:b/>
                <w:sz w:val="18"/>
                <w:szCs w:val="18"/>
                <w:lang w:eastAsia="ar-SA"/>
              </w:rPr>
            </w:pPr>
          </w:p>
        </w:tc>
        <w:tc>
          <w:tcPr>
            <w:tcW w:w="1418" w:type="dxa"/>
            <w:shd w:val="clear" w:color="auto" w:fill="auto"/>
            <w:vAlign w:val="center"/>
          </w:tcPr>
          <w:p w:rsidR="009D6CD9" w:rsidRPr="00EA4941" w:rsidRDefault="009D6CD9" w:rsidP="00EA4941">
            <w:pPr>
              <w:widowControl w:val="0"/>
              <w:rPr>
                <w:b/>
                <w:sz w:val="18"/>
                <w:szCs w:val="18"/>
                <w:lang w:eastAsia="ar-SA"/>
              </w:rPr>
            </w:pPr>
          </w:p>
        </w:tc>
        <w:tc>
          <w:tcPr>
            <w:tcW w:w="3936" w:type="dxa"/>
          </w:tcPr>
          <w:p w:rsidR="009D6CD9" w:rsidRPr="00EA4941" w:rsidRDefault="009D6CD9" w:rsidP="00EA4941">
            <w:pPr>
              <w:widowControl w:val="0"/>
              <w:rPr>
                <w:b/>
                <w:sz w:val="18"/>
                <w:szCs w:val="18"/>
                <w:lang w:eastAsia="ar-SA"/>
              </w:rPr>
            </w:pPr>
          </w:p>
        </w:tc>
      </w:tr>
    </w:tbl>
    <w:p w:rsidR="00EE6BDA" w:rsidRPr="009D6CD9" w:rsidRDefault="009D6CD9" w:rsidP="00EE6BDA">
      <w:pPr>
        <w:widowControl w:val="0"/>
        <w:suppressAutoHyphens/>
        <w:rPr>
          <w:sz w:val="22"/>
          <w:szCs w:val="22"/>
          <w:lang w:eastAsia="ar-SA"/>
        </w:rPr>
      </w:pPr>
      <w:r w:rsidRPr="009D6CD9">
        <w:rPr>
          <w:sz w:val="22"/>
          <w:szCs w:val="22"/>
          <w:lang w:eastAsia="ar-SA"/>
        </w:rPr>
        <w:t>Часть 2:</w:t>
      </w:r>
    </w:p>
    <w:tbl>
      <w:tblPr>
        <w:tblW w:w="9640" w:type="dxa"/>
        <w:tblInd w:w="-82" w:type="dxa"/>
        <w:tblLayout w:type="fixed"/>
        <w:tblCellMar>
          <w:top w:w="60" w:type="dxa"/>
          <w:left w:w="60" w:type="dxa"/>
          <w:bottom w:w="60" w:type="dxa"/>
          <w:right w:w="60" w:type="dxa"/>
        </w:tblCellMar>
        <w:tblLook w:val="0000" w:firstRow="0" w:lastRow="0" w:firstColumn="0" w:lastColumn="0" w:noHBand="0" w:noVBand="0"/>
      </w:tblPr>
      <w:tblGrid>
        <w:gridCol w:w="4820"/>
        <w:gridCol w:w="2268"/>
        <w:gridCol w:w="2552"/>
      </w:tblGrid>
      <w:tr w:rsidR="009D6CD9" w:rsidRPr="009D6CD9" w:rsidTr="009D6CD9">
        <w:tc>
          <w:tcPr>
            <w:tcW w:w="4820" w:type="dxa"/>
            <w:tcBorders>
              <w:top w:val="single" w:sz="4" w:space="0" w:color="000000"/>
              <w:left w:val="single" w:sz="4" w:space="0" w:color="000000"/>
              <w:bottom w:val="single" w:sz="4" w:space="0" w:color="000000"/>
            </w:tcBorders>
            <w:shd w:val="clear" w:color="auto" w:fill="auto"/>
            <w:vAlign w:val="center"/>
          </w:tcPr>
          <w:p w:rsidR="009D6CD9" w:rsidRPr="009D6CD9" w:rsidRDefault="009D6CD9" w:rsidP="009D6CD9">
            <w:pPr>
              <w:widowControl w:val="0"/>
              <w:jc w:val="center"/>
              <w:rPr>
                <w:b/>
                <w:sz w:val="18"/>
                <w:szCs w:val="18"/>
                <w:lang w:eastAsia="zh-CN"/>
              </w:rPr>
            </w:pPr>
            <w:r w:rsidRPr="009D6CD9">
              <w:rPr>
                <w:b/>
                <w:sz w:val="18"/>
                <w:szCs w:val="18"/>
                <w:lang w:eastAsia="zh-CN"/>
              </w:rPr>
              <w:t xml:space="preserve">Наименование товара </w:t>
            </w:r>
          </w:p>
          <w:p w:rsidR="009D6CD9" w:rsidRPr="009D6CD9" w:rsidRDefault="009D6CD9" w:rsidP="009D6CD9">
            <w:pPr>
              <w:widowControl w:val="0"/>
              <w:jc w:val="center"/>
              <w:rPr>
                <w:b/>
                <w:sz w:val="18"/>
                <w:szCs w:val="18"/>
                <w:lang w:eastAsia="zh-CN"/>
              </w:rPr>
            </w:pPr>
            <w:r w:rsidRPr="009D6CD9">
              <w:rPr>
                <w:b/>
                <w:sz w:val="18"/>
                <w:szCs w:val="18"/>
                <w:lang w:eastAsia="zh-CN"/>
              </w:rPr>
              <w:t>(с указанием размера)</w:t>
            </w:r>
          </w:p>
        </w:tc>
        <w:tc>
          <w:tcPr>
            <w:tcW w:w="2268" w:type="dxa"/>
            <w:tcBorders>
              <w:top w:val="single" w:sz="4" w:space="0" w:color="000000"/>
              <w:left w:val="single" w:sz="4" w:space="0" w:color="000000"/>
              <w:bottom w:val="single" w:sz="4" w:space="0" w:color="000000"/>
            </w:tcBorders>
            <w:shd w:val="clear" w:color="auto" w:fill="auto"/>
            <w:vAlign w:val="center"/>
          </w:tcPr>
          <w:p w:rsidR="009D6CD9" w:rsidRPr="009D6CD9" w:rsidRDefault="009D6CD9" w:rsidP="009D6CD9">
            <w:pPr>
              <w:widowControl w:val="0"/>
              <w:jc w:val="center"/>
              <w:rPr>
                <w:b/>
                <w:sz w:val="18"/>
                <w:szCs w:val="18"/>
                <w:lang w:eastAsia="zh-CN"/>
              </w:rPr>
            </w:pPr>
            <w:r w:rsidRPr="009D6CD9">
              <w:rPr>
                <w:b/>
                <w:sz w:val="18"/>
                <w:szCs w:val="18"/>
                <w:lang w:eastAsia="zh-CN"/>
              </w:rPr>
              <w:t>Единица</w:t>
            </w:r>
          </w:p>
          <w:p w:rsidR="009D6CD9" w:rsidRPr="009D6CD9" w:rsidRDefault="009D6CD9" w:rsidP="009D6CD9">
            <w:pPr>
              <w:widowControl w:val="0"/>
              <w:jc w:val="center"/>
              <w:rPr>
                <w:b/>
                <w:sz w:val="18"/>
                <w:szCs w:val="18"/>
                <w:lang w:eastAsia="zh-CN"/>
              </w:rPr>
            </w:pPr>
            <w:r w:rsidRPr="009D6CD9">
              <w:rPr>
                <w:b/>
                <w:sz w:val="18"/>
                <w:szCs w:val="18"/>
                <w:lang w:eastAsia="zh-CN"/>
              </w:rPr>
              <w:t>измерения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CD9" w:rsidRPr="009D6CD9" w:rsidRDefault="009D6CD9" w:rsidP="009D6CD9">
            <w:pPr>
              <w:widowControl w:val="0"/>
              <w:jc w:val="center"/>
              <w:rPr>
                <w:b/>
                <w:sz w:val="18"/>
                <w:szCs w:val="18"/>
                <w:lang w:eastAsia="zh-CN"/>
              </w:rPr>
            </w:pPr>
            <w:r w:rsidRPr="009D6CD9">
              <w:rPr>
                <w:b/>
                <w:sz w:val="18"/>
                <w:szCs w:val="18"/>
                <w:lang w:eastAsia="zh-CN"/>
              </w:rPr>
              <w:t>Количество</w:t>
            </w:r>
          </w:p>
        </w:tc>
      </w:tr>
      <w:tr w:rsidR="009D6CD9" w:rsidRPr="009D6CD9" w:rsidTr="009D6CD9">
        <w:trPr>
          <w:trHeight w:val="362"/>
        </w:trPr>
        <w:tc>
          <w:tcPr>
            <w:tcW w:w="4820" w:type="dxa"/>
            <w:tcBorders>
              <w:left w:val="single" w:sz="4" w:space="0" w:color="000000"/>
              <w:bottom w:val="single" w:sz="4" w:space="0" w:color="000000"/>
            </w:tcBorders>
            <w:shd w:val="clear" w:color="auto" w:fill="auto"/>
          </w:tcPr>
          <w:p w:rsidR="009D6CD9" w:rsidRPr="009D6CD9" w:rsidRDefault="009D6CD9" w:rsidP="009D6CD9">
            <w:pPr>
              <w:widowControl w:val="0"/>
              <w:jc w:val="left"/>
              <w:rPr>
                <w:sz w:val="18"/>
                <w:szCs w:val="18"/>
                <w:lang w:eastAsia="zh-CN"/>
              </w:rPr>
            </w:pPr>
          </w:p>
        </w:tc>
        <w:tc>
          <w:tcPr>
            <w:tcW w:w="2268" w:type="dxa"/>
            <w:tcBorders>
              <w:left w:val="single" w:sz="4" w:space="0" w:color="000000"/>
              <w:bottom w:val="single" w:sz="4" w:space="0" w:color="000000"/>
            </w:tcBorders>
            <w:shd w:val="clear" w:color="auto" w:fill="auto"/>
          </w:tcPr>
          <w:p w:rsidR="009D6CD9" w:rsidRPr="009D6CD9" w:rsidRDefault="009D6CD9" w:rsidP="009D6CD9">
            <w:pPr>
              <w:widowControl w:val="0"/>
              <w:jc w:val="center"/>
              <w:rPr>
                <w:sz w:val="18"/>
                <w:szCs w:val="18"/>
                <w:lang w:eastAsia="zh-CN"/>
              </w:rPr>
            </w:pPr>
          </w:p>
        </w:tc>
        <w:tc>
          <w:tcPr>
            <w:tcW w:w="2552" w:type="dxa"/>
            <w:tcBorders>
              <w:left w:val="single" w:sz="4" w:space="0" w:color="000000"/>
              <w:bottom w:val="single" w:sz="4" w:space="0" w:color="000000"/>
              <w:right w:val="single" w:sz="4" w:space="0" w:color="000000"/>
            </w:tcBorders>
            <w:shd w:val="clear" w:color="auto" w:fill="auto"/>
          </w:tcPr>
          <w:p w:rsidR="009D6CD9" w:rsidRPr="009D6CD9" w:rsidRDefault="009D6CD9" w:rsidP="009D6CD9">
            <w:pPr>
              <w:widowControl w:val="0"/>
              <w:jc w:val="center"/>
              <w:rPr>
                <w:sz w:val="18"/>
                <w:szCs w:val="18"/>
                <w:lang w:eastAsia="zh-CN"/>
              </w:rPr>
            </w:pPr>
          </w:p>
        </w:tc>
      </w:tr>
    </w:tbl>
    <w:p w:rsidR="009D6CD9" w:rsidRDefault="009D6CD9"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xml:space="preserve">  Корреспонденцию в наш адрес просим направлять по адресу: </w:t>
      </w:r>
      <w:r w:rsidRPr="00EE6BDA">
        <w:rPr>
          <w:sz w:val="22"/>
          <w:szCs w:val="22"/>
          <w:lang w:eastAsia="ar-SA"/>
        </w:rPr>
        <w:lastRenderedPageBreak/>
        <w:t>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На № ___________ от ____________ 2020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ТЕХНИЧЕСКОЕ ЗАДАНИЕ часть1</w:t>
      </w:r>
    </w:p>
    <w:p w:rsidR="00F0422D" w:rsidRPr="00F0422D" w:rsidRDefault="00F0422D" w:rsidP="00F0422D">
      <w:pPr>
        <w:suppressAutoHyphens/>
        <w:jc w:val="center"/>
        <w:rPr>
          <w:b/>
          <w:sz w:val="22"/>
          <w:szCs w:val="22"/>
        </w:rPr>
      </w:pPr>
    </w:p>
    <w:tbl>
      <w:tblPr>
        <w:tblW w:w="1502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119"/>
        <w:gridCol w:w="1276"/>
        <w:gridCol w:w="992"/>
        <w:gridCol w:w="9072"/>
      </w:tblGrid>
      <w:tr w:rsidR="00205EF5" w:rsidRPr="00205EF5" w:rsidTr="0084198D">
        <w:tc>
          <w:tcPr>
            <w:tcW w:w="567"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w:t>
            </w:r>
          </w:p>
          <w:p w:rsidR="00205EF5" w:rsidRPr="00205EF5" w:rsidRDefault="00205EF5" w:rsidP="00205EF5">
            <w:pPr>
              <w:widowControl w:val="0"/>
              <w:suppressLineNumbers/>
              <w:suppressAutoHyphens/>
              <w:jc w:val="center"/>
              <w:rPr>
                <w:rFonts w:eastAsia="Lucida Sans Unicode" w:cs="Mangal"/>
                <w:kern w:val="2"/>
                <w:lang w:eastAsia="zh-CN" w:bidi="hi-IN"/>
              </w:rPr>
            </w:pPr>
            <w:proofErr w:type="gramStart"/>
            <w:r w:rsidRPr="00205EF5">
              <w:rPr>
                <w:rFonts w:eastAsia="Lucida Sans Unicode" w:cs="Mangal"/>
                <w:kern w:val="2"/>
                <w:lang w:eastAsia="zh-CN" w:bidi="hi-IN"/>
              </w:rPr>
              <w:t>п</w:t>
            </w:r>
            <w:proofErr w:type="gramEnd"/>
            <w:r w:rsidRPr="00205EF5">
              <w:rPr>
                <w:rFonts w:eastAsia="Lucida Sans Unicode" w:cs="Mangal"/>
                <w:kern w:val="2"/>
                <w:lang w:eastAsia="zh-CN" w:bidi="hi-IN"/>
              </w:rPr>
              <w:t>/п</w:t>
            </w:r>
          </w:p>
          <w:p w:rsidR="00205EF5" w:rsidRPr="00205EF5" w:rsidRDefault="00205EF5" w:rsidP="00205EF5">
            <w:pPr>
              <w:widowControl w:val="0"/>
              <w:suppressLineNumbers/>
              <w:suppressAutoHyphens/>
              <w:jc w:val="center"/>
              <w:rPr>
                <w:rFonts w:eastAsia="Lucida Sans Unicode" w:cs="Mangal"/>
                <w:kern w:val="2"/>
                <w:lang w:eastAsia="zh-CN" w:bidi="hi-IN"/>
              </w:rPr>
            </w:pPr>
          </w:p>
        </w:tc>
        <w:tc>
          <w:tcPr>
            <w:tcW w:w="3119"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Наименование товара</w:t>
            </w:r>
          </w:p>
        </w:tc>
        <w:tc>
          <w:tcPr>
            <w:tcW w:w="1276"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 xml:space="preserve">Единица </w:t>
            </w:r>
          </w:p>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измерения</w:t>
            </w:r>
          </w:p>
        </w:tc>
        <w:tc>
          <w:tcPr>
            <w:tcW w:w="992"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Кол-во</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F5" w:rsidRPr="00205EF5" w:rsidRDefault="00205EF5" w:rsidP="00205EF5">
            <w:pPr>
              <w:widowControl w:val="0"/>
              <w:suppressLineNumbers/>
              <w:suppressAutoHyphens/>
              <w:jc w:val="center"/>
              <w:rPr>
                <w:rFonts w:eastAsia="Lucida Sans Unicode" w:cs="Mangal"/>
                <w:kern w:val="2"/>
                <w:lang w:eastAsia="zh-CN" w:bidi="hi-IN"/>
              </w:rPr>
            </w:pPr>
            <w:proofErr w:type="gramStart"/>
            <w:r w:rsidRPr="00205EF5">
              <w:rPr>
                <w:rFonts w:eastAsia="Lucida Sans Unicode" w:cs="Mangal"/>
                <w:kern w:val="2"/>
                <w:sz w:val="20"/>
                <w:szCs w:val="20"/>
                <w:lang w:eastAsia="zh-CN" w:bidi="hi-IN"/>
              </w:rPr>
              <w:t>Требования к качеству, техническим характеристикам товара, к его безопасности, функциональным характеристикам (потребительским свойствам) товара, отгрузке товара, и иные требования, связанные с определением соответствия поставляемого товара потребностям Заказчика (например: продукция новая, не бывшая в употреблении, соответствие ГОСТ, ТУ, срок изготовления не ранее-если необходимо, отметка о поверке - если необходимо, упаковка МКР, поставка на поддонах, поставка цельной трубой,  тара и упаковка должны обеспечивать</w:t>
            </w:r>
            <w:proofErr w:type="gramEnd"/>
            <w:r w:rsidRPr="00205EF5">
              <w:rPr>
                <w:rFonts w:eastAsia="Lucida Sans Unicode" w:cs="Mangal"/>
                <w:kern w:val="2"/>
                <w:sz w:val="20"/>
                <w:szCs w:val="20"/>
                <w:lang w:eastAsia="zh-CN" w:bidi="hi-IN"/>
              </w:rPr>
              <w:t xml:space="preserve"> сохранность при транспортировке и хранении, срок хранения в данной упаковке 2 года в сухом месте)</w:t>
            </w:r>
          </w:p>
        </w:tc>
      </w:tr>
      <w:tr w:rsidR="00205EF5" w:rsidRPr="00205EF5" w:rsidTr="0084198D">
        <w:tc>
          <w:tcPr>
            <w:tcW w:w="567"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1.</w:t>
            </w:r>
          </w:p>
        </w:tc>
        <w:tc>
          <w:tcPr>
            <w:tcW w:w="3119" w:type="dxa"/>
            <w:tcBorders>
              <w:top w:val="single" w:sz="4" w:space="0" w:color="000000"/>
              <w:left w:val="single" w:sz="4" w:space="0" w:color="000000"/>
              <w:bottom w:val="single" w:sz="4" w:space="0" w:color="000000"/>
            </w:tcBorders>
            <w:shd w:val="clear" w:color="auto" w:fill="auto"/>
          </w:tcPr>
          <w:p w:rsidR="00205EF5" w:rsidRDefault="00205EF5" w:rsidP="00205EF5">
            <w:pPr>
              <w:widowControl w:val="0"/>
              <w:suppressAutoHyphens/>
              <w:jc w:val="left"/>
              <w:rPr>
                <w:color w:val="000000"/>
                <w:kern w:val="2"/>
                <w:lang w:bidi="hi-IN"/>
              </w:rPr>
            </w:pPr>
            <w:proofErr w:type="gramStart"/>
            <w:r w:rsidRPr="00205EF5">
              <w:rPr>
                <w:rFonts w:eastAsia="Lucida Sans Unicode"/>
                <w:kern w:val="2"/>
                <w:lang w:eastAsia="zh-CN" w:bidi="hi-IN"/>
              </w:rPr>
              <w:t xml:space="preserve">Ботинки кожаные утепленные с высоким берцем, с защитным </w:t>
            </w:r>
            <w:proofErr w:type="spellStart"/>
            <w:r w:rsidRPr="00205EF5">
              <w:rPr>
                <w:rFonts w:eastAsia="Lucida Sans Unicode"/>
                <w:kern w:val="2"/>
                <w:lang w:eastAsia="zh-CN" w:bidi="hi-IN"/>
              </w:rPr>
              <w:t>подноском</w:t>
            </w:r>
            <w:proofErr w:type="spellEnd"/>
            <w:r w:rsidRPr="00205EF5">
              <w:rPr>
                <w:rFonts w:eastAsia="Lucida Sans Unicode"/>
                <w:kern w:val="2"/>
                <w:lang w:eastAsia="zh-CN" w:bidi="hi-IN"/>
              </w:rPr>
              <w:t xml:space="preserve"> для защиты от пониженных и повышенных температур на термостойкой </w:t>
            </w:r>
            <w:proofErr w:type="spellStart"/>
            <w:r w:rsidRPr="00205EF5">
              <w:rPr>
                <w:rFonts w:eastAsia="Lucida Sans Unicode"/>
                <w:kern w:val="2"/>
                <w:lang w:eastAsia="zh-CN" w:bidi="hi-IN"/>
              </w:rPr>
              <w:t>маслобензостойкой</w:t>
            </w:r>
            <w:proofErr w:type="spellEnd"/>
            <w:r w:rsidRPr="00205EF5">
              <w:rPr>
                <w:rFonts w:eastAsia="Lucida Sans Unicode"/>
                <w:kern w:val="2"/>
                <w:lang w:eastAsia="zh-CN" w:bidi="hi-IN"/>
              </w:rPr>
              <w:t xml:space="preserve"> подошве и </w:t>
            </w:r>
            <w:r w:rsidRPr="00205EF5">
              <w:rPr>
                <w:color w:val="000000"/>
                <w:kern w:val="2"/>
                <w:lang w:bidi="hi-IN"/>
              </w:rPr>
              <w:t>не должны содержать токопроводящие металлические детали (подноски, гвозди)</w:t>
            </w:r>
            <w:proofErr w:type="gramEnd"/>
          </w:p>
          <w:p w:rsidR="003549CF" w:rsidRPr="00205EF5" w:rsidRDefault="003549CF" w:rsidP="00205EF5">
            <w:pPr>
              <w:widowControl w:val="0"/>
              <w:suppressAutoHyphens/>
              <w:jc w:val="left"/>
              <w:rPr>
                <w:rFonts w:eastAsia="Lucida Sans Unicode"/>
                <w:kern w:val="2"/>
                <w:lang w:eastAsia="zh-CN" w:bidi="hi-IN"/>
              </w:rPr>
            </w:pPr>
            <w:r>
              <w:rPr>
                <w:sz w:val="22"/>
                <w:szCs w:val="22"/>
                <w:lang w:eastAsia="ar-SA"/>
              </w:rPr>
              <w:t>(ОКПД</w:t>
            </w:r>
            <w:proofErr w:type="gramStart"/>
            <w:r>
              <w:rPr>
                <w:sz w:val="22"/>
                <w:szCs w:val="22"/>
                <w:lang w:eastAsia="ar-SA"/>
              </w:rPr>
              <w:t>2</w:t>
            </w:r>
            <w:proofErr w:type="gramEnd"/>
            <w:r>
              <w:rPr>
                <w:sz w:val="22"/>
                <w:szCs w:val="22"/>
                <w:lang w:eastAsia="ar-SA"/>
              </w:rPr>
              <w:t xml:space="preserve"> 15.20.32.121)</w:t>
            </w:r>
          </w:p>
        </w:tc>
        <w:tc>
          <w:tcPr>
            <w:tcW w:w="1276"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AutoHyphens/>
              <w:jc w:val="center"/>
              <w:rPr>
                <w:rFonts w:eastAsia="Lucida Sans Unicode" w:cs="Mangal"/>
                <w:kern w:val="2"/>
                <w:lang w:eastAsia="zh-CN" w:bidi="hi-IN"/>
              </w:rPr>
            </w:pPr>
            <w:r w:rsidRPr="00205EF5">
              <w:rPr>
                <w:rFonts w:eastAsia="Lucida Sans Unicode"/>
                <w:kern w:val="2"/>
                <w:lang w:eastAsia="zh-CN" w:bidi="hi-IN"/>
              </w:rPr>
              <w:t>Пар</w:t>
            </w:r>
          </w:p>
        </w:tc>
        <w:tc>
          <w:tcPr>
            <w:tcW w:w="992"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AutoHyphens/>
              <w:jc w:val="center"/>
              <w:rPr>
                <w:rFonts w:eastAsia="Lucida Sans Unicode" w:cs="Mangal"/>
                <w:kern w:val="2"/>
                <w:lang w:eastAsia="zh-CN" w:bidi="hi-IN"/>
              </w:rPr>
            </w:pPr>
            <w:r w:rsidRPr="00205EF5">
              <w:rPr>
                <w:rFonts w:eastAsia="Lucida Sans Unicode" w:cs="Mangal"/>
                <w:kern w:val="2"/>
                <w:lang w:eastAsia="zh-CN" w:bidi="hi-IN"/>
              </w:rPr>
              <w:t>47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Верх обуви: </w:t>
            </w:r>
            <w:r w:rsidRPr="00205EF5">
              <w:rPr>
                <w:rFonts w:eastAsia="Lucida Sans Unicode"/>
                <w:bCs/>
                <w:kern w:val="2"/>
                <w:lang w:eastAsia="zh-CN" w:bidi="hi-IN"/>
              </w:rPr>
              <w:t>натуральная кожа</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Утеплитель: </w:t>
            </w:r>
            <w:r w:rsidRPr="00205EF5">
              <w:rPr>
                <w:rFonts w:eastAsia="Lucida Sans Unicode"/>
                <w:bCs/>
                <w:kern w:val="2"/>
                <w:lang w:eastAsia="zh-CN" w:bidi="hi-IN"/>
              </w:rPr>
              <w:t>натуральный мех</w:t>
            </w:r>
            <w:r w:rsidRPr="00205EF5">
              <w:rPr>
                <w:rFonts w:eastAsia="Lucida Sans Unicode"/>
                <w:b/>
                <w:bCs/>
                <w:kern w:val="2"/>
                <w:lang w:eastAsia="zh-CN" w:bidi="hi-IN"/>
              </w:rPr>
              <w:t xml:space="preserve"> </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Подносок: </w:t>
            </w:r>
            <w:r w:rsidRPr="00205EF5">
              <w:rPr>
                <w:rFonts w:eastAsia="Lucida Sans Unicode"/>
                <w:bCs/>
                <w:kern w:val="2"/>
                <w:lang w:eastAsia="zh-CN" w:bidi="hi-IN"/>
              </w:rPr>
              <w:t>композитный (200 Дж)</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Подошва: </w:t>
            </w:r>
            <w:r w:rsidRPr="00205EF5">
              <w:rPr>
                <w:rFonts w:eastAsia="Lucida Sans Unicode"/>
                <w:bCs/>
                <w:kern w:val="2"/>
                <w:lang w:eastAsia="zh-CN" w:bidi="hi-IN"/>
              </w:rPr>
              <w:t>двухслойная, ПУ/нитрильная резина (от -45 °C до +300 °C).</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Метод крепления: </w:t>
            </w:r>
            <w:r w:rsidRPr="00205EF5">
              <w:rPr>
                <w:rFonts w:eastAsia="Lucida Sans Unicode"/>
                <w:bCs/>
                <w:kern w:val="2"/>
                <w:lang w:eastAsia="zh-CN" w:bidi="hi-IN"/>
              </w:rPr>
              <w:t>литьевой.</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Особенности модели:</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Cs/>
                <w:kern w:val="2"/>
                <w:lang w:eastAsia="zh-CN" w:bidi="hi-IN"/>
              </w:rPr>
              <w:t>- Огнестойкие нитки и шнурки.</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Cs/>
                <w:kern w:val="2"/>
                <w:lang w:eastAsia="zh-CN" w:bidi="hi-IN"/>
              </w:rPr>
              <w:t>- Конструкция с завышенными берцами надёжно фиксирует обувь на ноге.</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Cs/>
                <w:kern w:val="2"/>
                <w:lang w:eastAsia="zh-CN" w:bidi="hi-IN"/>
              </w:rPr>
              <w:t>- Отсутствие металлических деталей</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 </w:t>
            </w:r>
            <w:r w:rsidRPr="00205EF5">
              <w:rPr>
                <w:rFonts w:eastAsia="Lucida Sans Unicode"/>
                <w:bCs/>
                <w:kern w:val="2"/>
                <w:lang w:eastAsia="zh-CN" w:bidi="hi-IN"/>
              </w:rPr>
              <w:t>Подошва должна обеспечивает высокое сопротивление скольжению</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 </w:t>
            </w:r>
            <w:r w:rsidRPr="00205EF5">
              <w:rPr>
                <w:rFonts w:eastAsia="Lucida Sans Unicode"/>
                <w:bCs/>
                <w:kern w:val="2"/>
                <w:lang w:eastAsia="zh-CN" w:bidi="hi-IN"/>
              </w:rPr>
              <w:t>Стойкость к воздействию агрессивных сред и контактному теплу</w:t>
            </w:r>
          </w:p>
          <w:p w:rsidR="00205EF5" w:rsidRPr="00205EF5" w:rsidRDefault="00205EF5" w:rsidP="00205EF5">
            <w:pPr>
              <w:widowControl w:val="0"/>
              <w:suppressAutoHyphens/>
              <w:snapToGrid w:val="0"/>
              <w:jc w:val="left"/>
              <w:rPr>
                <w:rFonts w:eastAsia="Lucida Sans Unicode" w:cs="Mangal"/>
                <w:kern w:val="2"/>
                <w:lang w:eastAsia="zh-CN" w:bidi="hi-IN"/>
              </w:rPr>
            </w:pPr>
            <w:r w:rsidRPr="00205EF5">
              <w:rPr>
                <w:kern w:val="2"/>
                <w:lang w:eastAsia="zh-CN" w:bidi="hi-IN"/>
              </w:rPr>
              <w:t>При поставке товара обязательно наличие документов, подтверждающих его качество.</w:t>
            </w:r>
          </w:p>
        </w:tc>
      </w:tr>
      <w:tr w:rsidR="00205EF5" w:rsidRPr="00205EF5" w:rsidTr="0084198D">
        <w:tc>
          <w:tcPr>
            <w:tcW w:w="567"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LineNumbers/>
              <w:suppressAutoHyphens/>
              <w:jc w:val="center"/>
              <w:rPr>
                <w:rFonts w:eastAsia="Lucida Sans Unicode" w:cs="Mangal"/>
                <w:kern w:val="2"/>
                <w:lang w:eastAsia="zh-CN" w:bidi="hi-IN"/>
              </w:rPr>
            </w:pPr>
            <w:r w:rsidRPr="00205EF5">
              <w:rPr>
                <w:rFonts w:eastAsia="Lucida Sans Unicode" w:cs="Mangal"/>
                <w:kern w:val="2"/>
                <w:lang w:eastAsia="zh-CN" w:bidi="hi-IN"/>
              </w:rPr>
              <w:t>2</w:t>
            </w:r>
          </w:p>
        </w:tc>
        <w:tc>
          <w:tcPr>
            <w:tcW w:w="3119" w:type="dxa"/>
            <w:tcBorders>
              <w:top w:val="single" w:sz="4" w:space="0" w:color="000000"/>
              <w:left w:val="single" w:sz="4" w:space="0" w:color="000000"/>
              <w:bottom w:val="single" w:sz="4" w:space="0" w:color="000000"/>
            </w:tcBorders>
            <w:shd w:val="clear" w:color="auto" w:fill="auto"/>
          </w:tcPr>
          <w:p w:rsidR="00205EF5" w:rsidRDefault="00205EF5" w:rsidP="00205EF5">
            <w:pPr>
              <w:widowControl w:val="0"/>
              <w:suppressAutoHyphens/>
              <w:jc w:val="left"/>
              <w:rPr>
                <w:rFonts w:eastAsia="Lucida Sans Unicode"/>
                <w:kern w:val="2"/>
                <w:lang w:eastAsia="zh-CN" w:bidi="hi-IN"/>
              </w:rPr>
            </w:pPr>
            <w:r w:rsidRPr="00205EF5">
              <w:rPr>
                <w:rFonts w:eastAsia="Lucida Sans Unicode"/>
                <w:kern w:val="2"/>
                <w:lang w:eastAsia="zh-CN" w:bidi="hi-IN"/>
              </w:rPr>
              <w:t xml:space="preserve">Ботинки кожаные утепленные, с </w:t>
            </w:r>
            <w:proofErr w:type="gramStart"/>
            <w:r w:rsidRPr="00205EF5">
              <w:rPr>
                <w:rFonts w:eastAsia="Lucida Sans Unicode"/>
                <w:kern w:val="2"/>
                <w:lang w:eastAsia="zh-CN" w:bidi="hi-IN"/>
              </w:rPr>
              <w:t>защитным</w:t>
            </w:r>
            <w:proofErr w:type="gramEnd"/>
            <w:r w:rsidRPr="00205EF5">
              <w:rPr>
                <w:rFonts w:eastAsia="Lucida Sans Unicode"/>
                <w:kern w:val="2"/>
                <w:lang w:eastAsia="zh-CN" w:bidi="hi-IN"/>
              </w:rPr>
              <w:t xml:space="preserve"> </w:t>
            </w:r>
            <w:proofErr w:type="spellStart"/>
            <w:r w:rsidRPr="00205EF5">
              <w:rPr>
                <w:rFonts w:eastAsia="Lucida Sans Unicode"/>
                <w:kern w:val="2"/>
                <w:lang w:eastAsia="zh-CN" w:bidi="hi-IN"/>
              </w:rPr>
              <w:t>подноском</w:t>
            </w:r>
            <w:proofErr w:type="spellEnd"/>
            <w:r w:rsidRPr="00205EF5">
              <w:rPr>
                <w:rFonts w:eastAsia="Lucida Sans Unicode"/>
                <w:kern w:val="2"/>
                <w:lang w:eastAsia="zh-CN" w:bidi="hi-IN"/>
              </w:rPr>
              <w:t xml:space="preserve"> для защиты от пониженных температур на термостойкой </w:t>
            </w:r>
            <w:proofErr w:type="spellStart"/>
            <w:r w:rsidRPr="00205EF5">
              <w:rPr>
                <w:rFonts w:eastAsia="Lucida Sans Unicode"/>
                <w:kern w:val="2"/>
                <w:lang w:eastAsia="zh-CN" w:bidi="hi-IN"/>
              </w:rPr>
              <w:t>маслобензостойкой</w:t>
            </w:r>
            <w:proofErr w:type="spellEnd"/>
            <w:r w:rsidRPr="00205EF5">
              <w:rPr>
                <w:rFonts w:eastAsia="Lucida Sans Unicode"/>
                <w:kern w:val="2"/>
                <w:lang w:eastAsia="zh-CN" w:bidi="hi-IN"/>
              </w:rPr>
              <w:t xml:space="preserve"> подошве</w:t>
            </w:r>
          </w:p>
          <w:p w:rsidR="003549CF" w:rsidRPr="00205EF5" w:rsidRDefault="003549CF" w:rsidP="00205EF5">
            <w:pPr>
              <w:widowControl w:val="0"/>
              <w:suppressAutoHyphens/>
              <w:jc w:val="left"/>
              <w:rPr>
                <w:rFonts w:eastAsia="Lucida Sans Unicode"/>
                <w:kern w:val="2"/>
                <w:lang w:eastAsia="zh-CN" w:bidi="hi-IN"/>
              </w:rPr>
            </w:pPr>
            <w:r>
              <w:rPr>
                <w:sz w:val="22"/>
                <w:szCs w:val="22"/>
                <w:lang w:eastAsia="ar-SA"/>
              </w:rPr>
              <w:t>(ОКПД</w:t>
            </w:r>
            <w:proofErr w:type="gramStart"/>
            <w:r>
              <w:rPr>
                <w:sz w:val="22"/>
                <w:szCs w:val="22"/>
                <w:lang w:eastAsia="ar-SA"/>
              </w:rPr>
              <w:t>2</w:t>
            </w:r>
            <w:proofErr w:type="gramEnd"/>
            <w:r>
              <w:rPr>
                <w:sz w:val="22"/>
                <w:szCs w:val="22"/>
                <w:lang w:eastAsia="ar-SA"/>
              </w:rPr>
              <w:t xml:space="preserve"> 15.20.32.124)</w:t>
            </w:r>
          </w:p>
        </w:tc>
        <w:tc>
          <w:tcPr>
            <w:tcW w:w="1276"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AutoHyphens/>
              <w:jc w:val="center"/>
              <w:rPr>
                <w:rFonts w:eastAsia="Lucida Sans Unicode"/>
                <w:kern w:val="2"/>
                <w:lang w:eastAsia="zh-CN" w:bidi="hi-IN"/>
              </w:rPr>
            </w:pPr>
            <w:r w:rsidRPr="00205EF5">
              <w:rPr>
                <w:rFonts w:eastAsia="Lucida Sans Unicode"/>
                <w:kern w:val="2"/>
                <w:lang w:eastAsia="zh-CN" w:bidi="hi-IN"/>
              </w:rPr>
              <w:t>Пар</w:t>
            </w:r>
          </w:p>
        </w:tc>
        <w:tc>
          <w:tcPr>
            <w:tcW w:w="992"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suppressAutoHyphens/>
              <w:jc w:val="center"/>
              <w:rPr>
                <w:rFonts w:eastAsia="Lucida Sans Unicode" w:cs="Mangal"/>
                <w:kern w:val="2"/>
                <w:lang w:eastAsia="zh-CN" w:bidi="hi-IN"/>
              </w:rPr>
            </w:pPr>
            <w:r w:rsidRPr="00205EF5">
              <w:rPr>
                <w:rFonts w:eastAsia="Lucida Sans Unicode" w:cs="Mangal"/>
                <w:kern w:val="2"/>
                <w:lang w:eastAsia="zh-CN" w:bidi="hi-IN"/>
              </w:rPr>
              <w:t>25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Верх обуви: </w:t>
            </w:r>
            <w:r w:rsidRPr="00205EF5">
              <w:rPr>
                <w:rFonts w:eastAsia="Lucida Sans Unicode"/>
                <w:bCs/>
                <w:kern w:val="2"/>
                <w:lang w:eastAsia="zh-CN" w:bidi="hi-IN"/>
              </w:rPr>
              <w:t>натуральная кожа</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Утеплитель: </w:t>
            </w:r>
            <w:r w:rsidRPr="00205EF5">
              <w:rPr>
                <w:rFonts w:eastAsia="Lucida Sans Unicode"/>
                <w:bCs/>
                <w:kern w:val="2"/>
                <w:lang w:eastAsia="zh-CN" w:bidi="hi-IN"/>
              </w:rPr>
              <w:t xml:space="preserve">натуральный мех или шерстяной мех, или комбинированный натуральный с </w:t>
            </w:r>
            <w:proofErr w:type="gramStart"/>
            <w:r w:rsidRPr="00205EF5">
              <w:rPr>
                <w:rFonts w:eastAsia="Lucida Sans Unicode"/>
                <w:bCs/>
                <w:kern w:val="2"/>
                <w:lang w:eastAsia="zh-CN" w:bidi="hi-IN"/>
              </w:rPr>
              <w:t>искусственным</w:t>
            </w:r>
            <w:proofErr w:type="gramEnd"/>
            <w:r w:rsidRPr="00205EF5">
              <w:rPr>
                <w:rFonts w:eastAsia="Lucida Sans Unicode"/>
                <w:bCs/>
                <w:kern w:val="2"/>
                <w:lang w:eastAsia="zh-CN" w:bidi="hi-IN"/>
              </w:rPr>
              <w:t xml:space="preserve">. </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Подносок: </w:t>
            </w:r>
            <w:r w:rsidRPr="00205EF5">
              <w:rPr>
                <w:rFonts w:eastAsia="Lucida Sans Unicode"/>
                <w:bCs/>
                <w:kern w:val="2"/>
                <w:lang w:eastAsia="zh-CN" w:bidi="hi-IN"/>
              </w:rPr>
              <w:t>композитный или металлический (200 Дж)</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Подошва: </w:t>
            </w:r>
            <w:r w:rsidRPr="00205EF5">
              <w:rPr>
                <w:rFonts w:eastAsia="Lucida Sans Unicode"/>
                <w:bCs/>
                <w:kern w:val="2"/>
                <w:lang w:eastAsia="zh-CN" w:bidi="hi-IN"/>
              </w:rPr>
              <w:t>двухслойная, ПУ/нитрильная резина (от -35 °C до +300 °C).</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
                <w:bCs/>
                <w:kern w:val="2"/>
                <w:lang w:eastAsia="zh-CN" w:bidi="hi-IN"/>
              </w:rPr>
              <w:t xml:space="preserve">Метод крепления: </w:t>
            </w:r>
            <w:r w:rsidRPr="00205EF5">
              <w:rPr>
                <w:rFonts w:eastAsia="Lucida Sans Unicode"/>
                <w:bCs/>
                <w:kern w:val="2"/>
                <w:lang w:eastAsia="zh-CN" w:bidi="hi-IN"/>
              </w:rPr>
              <w:t xml:space="preserve">литьевой или </w:t>
            </w:r>
            <w:proofErr w:type="gramStart"/>
            <w:r w:rsidRPr="00205EF5">
              <w:rPr>
                <w:rFonts w:eastAsia="Lucida Sans Unicode"/>
                <w:bCs/>
                <w:kern w:val="2"/>
                <w:lang w:eastAsia="zh-CN" w:bidi="hi-IN"/>
              </w:rPr>
              <w:t>клее-прошивной</w:t>
            </w:r>
            <w:proofErr w:type="gramEnd"/>
            <w:r w:rsidRPr="00205EF5">
              <w:rPr>
                <w:rFonts w:eastAsia="Lucida Sans Unicode"/>
                <w:bCs/>
                <w:kern w:val="2"/>
                <w:lang w:eastAsia="zh-CN" w:bidi="hi-IN"/>
              </w:rPr>
              <w:t>.</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Особенности модели:</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 </w:t>
            </w:r>
            <w:r w:rsidRPr="00205EF5">
              <w:rPr>
                <w:rFonts w:eastAsia="Lucida Sans Unicode"/>
                <w:bCs/>
                <w:kern w:val="2"/>
                <w:lang w:eastAsia="zh-CN" w:bidi="hi-IN"/>
              </w:rPr>
              <w:t>Подошва должна обеспечивает высокое сопротивление скольжению</w:t>
            </w:r>
            <w:r w:rsidRPr="00205EF5">
              <w:rPr>
                <w:rFonts w:eastAsia="Lucida Sans Unicode"/>
                <w:b/>
                <w:bCs/>
                <w:kern w:val="2"/>
                <w:lang w:eastAsia="zh-CN" w:bidi="hi-IN"/>
              </w:rPr>
              <w:t>.</w:t>
            </w:r>
          </w:p>
          <w:p w:rsidR="00205EF5" w:rsidRPr="00205EF5" w:rsidRDefault="00205EF5" w:rsidP="00205EF5">
            <w:pPr>
              <w:widowControl w:val="0"/>
              <w:suppressAutoHyphens/>
              <w:jc w:val="left"/>
              <w:rPr>
                <w:rFonts w:eastAsia="Lucida Sans Unicode"/>
                <w:b/>
                <w:bCs/>
                <w:kern w:val="2"/>
                <w:lang w:eastAsia="zh-CN" w:bidi="hi-IN"/>
              </w:rPr>
            </w:pPr>
            <w:r w:rsidRPr="00205EF5">
              <w:rPr>
                <w:rFonts w:eastAsia="Lucida Sans Unicode"/>
                <w:b/>
                <w:bCs/>
                <w:kern w:val="2"/>
                <w:lang w:eastAsia="zh-CN" w:bidi="hi-IN"/>
              </w:rPr>
              <w:t xml:space="preserve">- </w:t>
            </w:r>
            <w:r w:rsidRPr="00205EF5">
              <w:rPr>
                <w:rFonts w:eastAsia="Lucida Sans Unicode"/>
                <w:bCs/>
                <w:kern w:val="2"/>
                <w:lang w:eastAsia="zh-CN" w:bidi="hi-IN"/>
              </w:rPr>
              <w:t>Стойкость к воздействию агрессивных сред и контактному теплу</w:t>
            </w:r>
          </w:p>
          <w:p w:rsidR="00205EF5" w:rsidRPr="00205EF5" w:rsidRDefault="00205EF5" w:rsidP="00205EF5">
            <w:pPr>
              <w:widowControl w:val="0"/>
              <w:suppressAutoHyphens/>
              <w:jc w:val="left"/>
              <w:rPr>
                <w:rFonts w:eastAsia="Lucida Sans Unicode"/>
                <w:bCs/>
                <w:kern w:val="2"/>
                <w:lang w:eastAsia="zh-CN" w:bidi="hi-IN"/>
              </w:rPr>
            </w:pPr>
            <w:r w:rsidRPr="00205EF5">
              <w:rPr>
                <w:rFonts w:eastAsia="Lucida Sans Unicode"/>
                <w:bCs/>
                <w:kern w:val="2"/>
                <w:lang w:eastAsia="zh-CN" w:bidi="hi-IN"/>
              </w:rPr>
              <w:t>При поставке товара обязательно наличие документов, подтверждающих его качество.</w:t>
            </w:r>
          </w:p>
        </w:tc>
      </w:tr>
    </w:tbl>
    <w:p w:rsidR="00205EF5" w:rsidRDefault="00205EF5" w:rsidP="005305F5">
      <w:pPr>
        <w:widowControl w:val="0"/>
        <w:tabs>
          <w:tab w:val="left" w:pos="993"/>
        </w:tabs>
        <w:ind w:firstLine="709"/>
        <w:rPr>
          <w:rFonts w:eastAsia="Calibri"/>
          <w:i/>
          <w:lang w:eastAsia="en-US"/>
        </w:rPr>
      </w:pPr>
    </w:p>
    <w:p w:rsidR="00205EF5" w:rsidRDefault="00205EF5" w:rsidP="005305F5">
      <w:pPr>
        <w:widowControl w:val="0"/>
        <w:tabs>
          <w:tab w:val="left" w:pos="993"/>
        </w:tabs>
        <w:ind w:firstLine="709"/>
        <w:rPr>
          <w:rFonts w:eastAsia="Calibri"/>
          <w:i/>
          <w:lang w:eastAsia="en-US"/>
        </w:rPr>
      </w:pPr>
    </w:p>
    <w:p w:rsidR="00205EF5" w:rsidRDefault="00205EF5" w:rsidP="00205EF5">
      <w:pPr>
        <w:suppressAutoHyphens/>
        <w:spacing w:after="280"/>
        <w:jc w:val="center"/>
        <w:rPr>
          <w:b/>
          <w:sz w:val="28"/>
          <w:szCs w:val="28"/>
          <w:lang w:eastAsia="zh-CN"/>
        </w:rPr>
        <w:sectPr w:rsidR="00205EF5" w:rsidSect="00F0422D">
          <w:pgSz w:w="16838" w:h="11906" w:orient="landscape"/>
          <w:pgMar w:top="624" w:right="510" w:bottom="1418" w:left="568" w:header="709" w:footer="709" w:gutter="0"/>
          <w:cols w:space="708"/>
          <w:titlePg/>
          <w:docGrid w:linePitch="360"/>
        </w:sectPr>
      </w:pPr>
    </w:p>
    <w:p w:rsidR="00205EF5" w:rsidRDefault="00205EF5" w:rsidP="00205EF5">
      <w:pPr>
        <w:suppressAutoHyphens/>
        <w:spacing w:after="280"/>
        <w:jc w:val="center"/>
        <w:rPr>
          <w:b/>
          <w:sz w:val="28"/>
          <w:szCs w:val="28"/>
          <w:lang w:eastAsia="zh-CN"/>
        </w:rPr>
      </w:pPr>
    </w:p>
    <w:p w:rsidR="00205EF5" w:rsidRPr="00205EF5" w:rsidRDefault="00205EF5" w:rsidP="00205EF5">
      <w:pPr>
        <w:suppressAutoHyphens/>
        <w:spacing w:after="280"/>
        <w:jc w:val="center"/>
        <w:rPr>
          <w:lang w:eastAsia="zh-CN"/>
        </w:rPr>
      </w:pPr>
      <w:r w:rsidRPr="00205EF5">
        <w:rPr>
          <w:b/>
          <w:sz w:val="28"/>
          <w:szCs w:val="28"/>
          <w:lang w:eastAsia="zh-CN"/>
        </w:rPr>
        <w:t>Техническое задание.</w:t>
      </w:r>
      <w:r w:rsidRPr="00205EF5">
        <w:rPr>
          <w:b/>
          <w:bCs/>
          <w:lang w:eastAsia="zh-CN"/>
        </w:rPr>
        <w:t xml:space="preserve"> Часть II.</w:t>
      </w:r>
    </w:p>
    <w:tbl>
      <w:tblPr>
        <w:tblW w:w="9640" w:type="dxa"/>
        <w:tblInd w:w="-82" w:type="dxa"/>
        <w:tblLayout w:type="fixed"/>
        <w:tblCellMar>
          <w:top w:w="60" w:type="dxa"/>
          <w:left w:w="60" w:type="dxa"/>
          <w:bottom w:w="60" w:type="dxa"/>
          <w:right w:w="60" w:type="dxa"/>
        </w:tblCellMar>
        <w:tblLook w:val="0000" w:firstRow="0" w:lastRow="0" w:firstColumn="0" w:lastColumn="0" w:noHBand="0" w:noVBand="0"/>
      </w:tblPr>
      <w:tblGrid>
        <w:gridCol w:w="6663"/>
        <w:gridCol w:w="1464"/>
        <w:gridCol w:w="1513"/>
      </w:tblGrid>
      <w:tr w:rsidR="00205EF5" w:rsidRPr="00205EF5" w:rsidTr="00205EF5">
        <w:tc>
          <w:tcPr>
            <w:tcW w:w="6663"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jc w:val="center"/>
              <w:rPr>
                <w:b/>
                <w:lang w:eastAsia="zh-CN"/>
              </w:rPr>
            </w:pPr>
            <w:r w:rsidRPr="00205EF5">
              <w:rPr>
                <w:b/>
                <w:lang w:eastAsia="zh-CN"/>
              </w:rPr>
              <w:t>Наименование товара</w:t>
            </w:r>
          </w:p>
        </w:tc>
        <w:tc>
          <w:tcPr>
            <w:tcW w:w="1464" w:type="dxa"/>
            <w:tcBorders>
              <w:top w:val="single" w:sz="4" w:space="0" w:color="000000"/>
              <w:left w:val="single" w:sz="4" w:space="0" w:color="000000"/>
              <w:bottom w:val="single" w:sz="4" w:space="0" w:color="000000"/>
            </w:tcBorders>
            <w:shd w:val="clear" w:color="auto" w:fill="auto"/>
            <w:vAlign w:val="center"/>
          </w:tcPr>
          <w:p w:rsidR="00205EF5" w:rsidRPr="00205EF5" w:rsidRDefault="00205EF5" w:rsidP="00205EF5">
            <w:pPr>
              <w:widowControl w:val="0"/>
              <w:jc w:val="center"/>
              <w:rPr>
                <w:b/>
                <w:lang w:eastAsia="zh-CN"/>
              </w:rPr>
            </w:pPr>
            <w:r w:rsidRPr="00205EF5">
              <w:rPr>
                <w:b/>
                <w:lang w:eastAsia="zh-CN"/>
              </w:rPr>
              <w:t>Единица</w:t>
            </w:r>
          </w:p>
          <w:p w:rsidR="00205EF5" w:rsidRPr="00205EF5" w:rsidRDefault="00205EF5" w:rsidP="00205EF5">
            <w:pPr>
              <w:widowControl w:val="0"/>
              <w:jc w:val="center"/>
              <w:rPr>
                <w:b/>
                <w:lang w:eastAsia="zh-CN"/>
              </w:rPr>
            </w:pPr>
            <w:r w:rsidRPr="00205EF5">
              <w:rPr>
                <w:b/>
                <w:lang w:eastAsia="zh-CN"/>
              </w:rPr>
              <w:t>измерения</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F5" w:rsidRPr="00205EF5" w:rsidRDefault="00205EF5" w:rsidP="00205EF5">
            <w:pPr>
              <w:widowControl w:val="0"/>
              <w:jc w:val="center"/>
              <w:rPr>
                <w:b/>
                <w:lang w:eastAsia="zh-CN"/>
              </w:rPr>
            </w:pPr>
            <w:r w:rsidRPr="00205EF5">
              <w:rPr>
                <w:b/>
                <w:lang w:eastAsia="zh-CN"/>
              </w:rPr>
              <w:t>Количество</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39</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2</w:t>
            </w:r>
          </w:p>
        </w:tc>
      </w:tr>
      <w:tr w:rsidR="00205EF5" w:rsidRPr="00205EF5" w:rsidTr="00205EF5">
        <w:trPr>
          <w:trHeight w:val="826"/>
        </w:trPr>
        <w:tc>
          <w:tcPr>
            <w:tcW w:w="6663" w:type="dxa"/>
            <w:tcBorders>
              <w:top w:val="single" w:sz="4" w:space="0" w:color="000000"/>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40</w:t>
            </w:r>
          </w:p>
        </w:tc>
        <w:tc>
          <w:tcPr>
            <w:tcW w:w="1464"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826"/>
        </w:trPr>
        <w:tc>
          <w:tcPr>
            <w:tcW w:w="6663" w:type="dxa"/>
            <w:tcBorders>
              <w:top w:val="single" w:sz="4" w:space="0" w:color="000000"/>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41</w:t>
            </w:r>
          </w:p>
        </w:tc>
        <w:tc>
          <w:tcPr>
            <w:tcW w:w="1464" w:type="dxa"/>
            <w:tcBorders>
              <w:top w:val="single" w:sz="4" w:space="0" w:color="000000"/>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9</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42</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11</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43</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14</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44</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4</w:t>
            </w:r>
          </w:p>
        </w:tc>
      </w:tr>
      <w:tr w:rsidR="00205EF5" w:rsidRPr="00205EF5" w:rsidTr="00205EF5">
        <w:trPr>
          <w:trHeight w:val="826"/>
        </w:trPr>
        <w:tc>
          <w:tcPr>
            <w:tcW w:w="6663" w:type="dxa"/>
            <w:tcBorders>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45</w:t>
            </w:r>
          </w:p>
        </w:tc>
        <w:tc>
          <w:tcPr>
            <w:tcW w:w="1464" w:type="dxa"/>
            <w:tcBorders>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Пар</w:t>
            </w:r>
          </w:p>
        </w:tc>
        <w:tc>
          <w:tcPr>
            <w:tcW w:w="1513" w:type="dxa"/>
            <w:tcBorders>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4</w:t>
            </w:r>
          </w:p>
        </w:tc>
      </w:tr>
      <w:tr w:rsidR="00205EF5" w:rsidRPr="00205EF5" w:rsidTr="00205EF5">
        <w:trPr>
          <w:trHeight w:val="826"/>
        </w:trPr>
        <w:tc>
          <w:tcPr>
            <w:tcW w:w="6663" w:type="dxa"/>
            <w:tcBorders>
              <w:top w:val="single" w:sz="4" w:space="0" w:color="auto"/>
              <w:left w:val="single" w:sz="4" w:space="0" w:color="000000"/>
              <w:bottom w:val="single" w:sz="4" w:space="0" w:color="000000"/>
            </w:tcBorders>
            <w:shd w:val="clear" w:color="auto" w:fill="auto"/>
          </w:tcPr>
          <w:p w:rsidR="00205EF5" w:rsidRDefault="00205EF5" w:rsidP="00205EF5">
            <w:pPr>
              <w:widowControl w:val="0"/>
              <w:jc w:val="left"/>
              <w:rPr>
                <w:lang w:eastAsia="zh-CN"/>
              </w:rPr>
            </w:pPr>
            <w:proofErr w:type="gramStart"/>
            <w:r w:rsidRPr="00205EF5">
              <w:rPr>
                <w:lang w:eastAsia="zh-CN"/>
              </w:rPr>
              <w:t xml:space="preserve">Ботинки кожаные утепленные с высоким берцем, с защитным </w:t>
            </w:r>
            <w:proofErr w:type="spellStart"/>
            <w:r w:rsidRPr="00205EF5">
              <w:rPr>
                <w:lang w:eastAsia="zh-CN"/>
              </w:rPr>
              <w:t>подноском</w:t>
            </w:r>
            <w:proofErr w:type="spellEnd"/>
            <w:r w:rsidRPr="00205EF5">
              <w:rPr>
                <w:lang w:eastAsia="zh-CN"/>
              </w:rPr>
              <w:t xml:space="preserve"> для защиты от пониженных и повышенных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и не должна содержать токопроводящие металлические детали </w:t>
            </w:r>
            <w:r w:rsidRPr="00205EF5">
              <w:rPr>
                <w:lang w:eastAsia="zh-CN"/>
              </w:rPr>
              <w:lastRenderedPageBreak/>
              <w:t xml:space="preserve">(подноски, гвозди) </w:t>
            </w:r>
            <w:proofErr w:type="gramEnd"/>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46</w:t>
            </w:r>
          </w:p>
        </w:tc>
        <w:tc>
          <w:tcPr>
            <w:tcW w:w="1464" w:type="dxa"/>
            <w:tcBorders>
              <w:top w:val="single" w:sz="4" w:space="0" w:color="auto"/>
              <w:left w:val="single" w:sz="4" w:space="0" w:color="000000"/>
              <w:bottom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lastRenderedPageBreak/>
              <w:t>Пар</w:t>
            </w:r>
          </w:p>
        </w:tc>
        <w:tc>
          <w:tcPr>
            <w:tcW w:w="1513" w:type="dxa"/>
            <w:tcBorders>
              <w:top w:val="single" w:sz="4" w:space="0" w:color="auto"/>
              <w:left w:val="single" w:sz="4" w:space="0" w:color="000000"/>
              <w:bottom w:val="single" w:sz="4" w:space="0" w:color="000000"/>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2</w:t>
            </w:r>
          </w:p>
        </w:tc>
      </w:tr>
      <w:tr w:rsidR="00205EF5" w:rsidRPr="00205EF5" w:rsidTr="00205EF5">
        <w:trPr>
          <w:trHeight w:val="388"/>
        </w:trPr>
        <w:tc>
          <w:tcPr>
            <w:tcW w:w="6663" w:type="dxa"/>
            <w:tcBorders>
              <w:top w:val="single" w:sz="4" w:space="0" w:color="auto"/>
              <w:left w:val="single" w:sz="4" w:space="0" w:color="000000"/>
              <w:bottom w:val="single" w:sz="4" w:space="0" w:color="auto"/>
            </w:tcBorders>
            <w:shd w:val="clear" w:color="auto" w:fill="auto"/>
            <w:vAlign w:val="center"/>
          </w:tcPr>
          <w:p w:rsidR="00205EF5" w:rsidRPr="00205EF5" w:rsidRDefault="00205EF5" w:rsidP="00205EF5">
            <w:pPr>
              <w:widowControl w:val="0"/>
              <w:jc w:val="left"/>
              <w:rPr>
                <w:lang w:eastAsia="zh-CN"/>
              </w:rPr>
            </w:pPr>
            <w:r w:rsidRPr="00205EF5">
              <w:rPr>
                <w:b/>
                <w:lang w:eastAsia="zh-CN"/>
              </w:rPr>
              <w:lastRenderedPageBreak/>
              <w:t>ИТОГО:</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lang w:eastAsia="zh-CN"/>
              </w:rPr>
            </w:pPr>
            <w:r w:rsidRPr="00205EF5">
              <w:rPr>
                <w:b/>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47</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37</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39</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41</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2</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42</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9</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43</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7</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44</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3</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45</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826"/>
        </w:trPr>
        <w:tc>
          <w:tcPr>
            <w:tcW w:w="6663" w:type="dxa"/>
            <w:tcBorders>
              <w:top w:val="single" w:sz="4" w:space="0" w:color="auto"/>
              <w:left w:val="single" w:sz="4" w:space="0" w:color="000000"/>
              <w:bottom w:val="single" w:sz="4" w:space="0" w:color="auto"/>
            </w:tcBorders>
            <w:shd w:val="clear" w:color="auto" w:fill="auto"/>
            <w:vAlign w:val="center"/>
          </w:tcPr>
          <w:p w:rsidR="00205EF5" w:rsidRDefault="00205EF5" w:rsidP="00205EF5">
            <w:pPr>
              <w:widowControl w:val="0"/>
              <w:jc w:val="left"/>
              <w:rPr>
                <w:lang w:eastAsia="zh-CN"/>
              </w:rPr>
            </w:pPr>
            <w:r w:rsidRPr="00205EF5">
              <w:rPr>
                <w:lang w:eastAsia="zh-CN"/>
              </w:rPr>
              <w:t xml:space="preserve">Ботинки кожаные утепленные, с </w:t>
            </w:r>
            <w:proofErr w:type="gramStart"/>
            <w:r w:rsidRPr="00205EF5">
              <w:rPr>
                <w:lang w:eastAsia="zh-CN"/>
              </w:rPr>
              <w:t>защитным</w:t>
            </w:r>
            <w:proofErr w:type="gramEnd"/>
            <w:r w:rsidRPr="00205EF5">
              <w:rPr>
                <w:lang w:eastAsia="zh-CN"/>
              </w:rPr>
              <w:t xml:space="preserve"> </w:t>
            </w:r>
            <w:proofErr w:type="spellStart"/>
            <w:r w:rsidRPr="00205EF5">
              <w:rPr>
                <w:lang w:eastAsia="zh-CN"/>
              </w:rPr>
              <w:t>подноском</w:t>
            </w:r>
            <w:proofErr w:type="spellEnd"/>
            <w:r w:rsidRPr="00205EF5">
              <w:rPr>
                <w:lang w:eastAsia="zh-CN"/>
              </w:rPr>
              <w:t xml:space="preserve"> для защиты от пониженных температур на термостойкой </w:t>
            </w:r>
            <w:proofErr w:type="spellStart"/>
            <w:r w:rsidRPr="00205EF5">
              <w:rPr>
                <w:lang w:eastAsia="zh-CN"/>
              </w:rPr>
              <w:t>маслобензостойкой</w:t>
            </w:r>
            <w:proofErr w:type="spellEnd"/>
            <w:r w:rsidRPr="00205EF5">
              <w:rPr>
                <w:lang w:eastAsia="zh-CN"/>
              </w:rPr>
              <w:t xml:space="preserve"> подошве. </w:t>
            </w:r>
          </w:p>
          <w:p w:rsidR="00205EF5" w:rsidRPr="00205EF5" w:rsidRDefault="00205EF5" w:rsidP="00205EF5">
            <w:pPr>
              <w:widowControl w:val="0"/>
              <w:jc w:val="left"/>
              <w:rPr>
                <w:lang w:eastAsia="zh-CN"/>
              </w:rPr>
            </w:pPr>
            <w:r w:rsidRPr="00205EF5">
              <w:rPr>
                <w:lang w:eastAsia="zh-CN"/>
              </w:rPr>
              <w:t xml:space="preserve">Размер российский </w:t>
            </w:r>
            <w:r w:rsidRPr="00205EF5">
              <w:rPr>
                <w:b/>
                <w:lang w:eastAsia="zh-CN"/>
              </w:rPr>
              <w:t>46</w:t>
            </w:r>
          </w:p>
        </w:tc>
        <w:tc>
          <w:tcPr>
            <w:tcW w:w="1464" w:type="dxa"/>
            <w:tcBorders>
              <w:top w:val="single" w:sz="4" w:space="0" w:color="auto"/>
              <w:left w:val="single" w:sz="4" w:space="0" w:color="000000"/>
              <w:bottom w:val="single" w:sz="4" w:space="0" w:color="auto"/>
            </w:tcBorders>
            <w:shd w:val="clear" w:color="auto" w:fill="auto"/>
          </w:tcPr>
          <w:p w:rsidR="00205EF5" w:rsidRPr="00205EF5" w:rsidRDefault="00205EF5" w:rsidP="00205EF5">
            <w:pPr>
              <w:widowControl w:val="0"/>
              <w:jc w:val="center"/>
              <w:rPr>
                <w:b/>
                <w:lang w:eastAsia="zh-CN"/>
              </w:rPr>
            </w:pPr>
            <w:r w:rsidRPr="00205EF5">
              <w:rPr>
                <w:lang w:eastAsia="zh-CN"/>
              </w:rPr>
              <w:t>Пар</w:t>
            </w:r>
          </w:p>
        </w:tc>
        <w:tc>
          <w:tcPr>
            <w:tcW w:w="1513" w:type="dxa"/>
            <w:tcBorders>
              <w:top w:val="single" w:sz="4" w:space="0" w:color="auto"/>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1</w:t>
            </w:r>
          </w:p>
        </w:tc>
      </w:tr>
      <w:tr w:rsidR="00205EF5" w:rsidRPr="00205EF5" w:rsidTr="00205EF5">
        <w:trPr>
          <w:trHeight w:val="496"/>
        </w:trPr>
        <w:tc>
          <w:tcPr>
            <w:tcW w:w="6663" w:type="dxa"/>
            <w:tcBorders>
              <w:left w:val="single" w:sz="4" w:space="0" w:color="000000"/>
              <w:bottom w:val="single" w:sz="4" w:space="0" w:color="auto"/>
            </w:tcBorders>
            <w:shd w:val="clear" w:color="auto" w:fill="auto"/>
            <w:vAlign w:val="center"/>
          </w:tcPr>
          <w:p w:rsidR="00205EF5" w:rsidRPr="00205EF5" w:rsidRDefault="00205EF5" w:rsidP="00205EF5">
            <w:pPr>
              <w:widowControl w:val="0"/>
              <w:jc w:val="left"/>
              <w:rPr>
                <w:lang w:eastAsia="zh-CN"/>
              </w:rPr>
            </w:pPr>
            <w:r w:rsidRPr="00205EF5">
              <w:rPr>
                <w:b/>
                <w:lang w:eastAsia="zh-CN"/>
              </w:rPr>
              <w:t>ИТОГО:</w:t>
            </w:r>
          </w:p>
        </w:tc>
        <w:tc>
          <w:tcPr>
            <w:tcW w:w="1464" w:type="dxa"/>
            <w:tcBorders>
              <w:left w:val="single" w:sz="4" w:space="0" w:color="000000"/>
              <w:bottom w:val="single" w:sz="4" w:space="0" w:color="auto"/>
            </w:tcBorders>
            <w:shd w:val="clear" w:color="auto" w:fill="auto"/>
          </w:tcPr>
          <w:p w:rsidR="00205EF5" w:rsidRPr="00205EF5" w:rsidRDefault="00205EF5" w:rsidP="00205EF5">
            <w:pPr>
              <w:widowControl w:val="0"/>
              <w:jc w:val="center"/>
              <w:rPr>
                <w:lang w:eastAsia="zh-CN"/>
              </w:rPr>
            </w:pPr>
            <w:r w:rsidRPr="00205EF5">
              <w:rPr>
                <w:b/>
                <w:lang w:eastAsia="zh-CN"/>
              </w:rPr>
              <w:t>Пар</w:t>
            </w:r>
          </w:p>
        </w:tc>
        <w:tc>
          <w:tcPr>
            <w:tcW w:w="1513" w:type="dxa"/>
            <w:tcBorders>
              <w:left w:val="single" w:sz="4" w:space="0" w:color="000000"/>
              <w:bottom w:val="single" w:sz="4" w:space="0" w:color="auto"/>
              <w:right w:val="single" w:sz="4" w:space="0" w:color="000000"/>
            </w:tcBorders>
            <w:shd w:val="clear" w:color="auto" w:fill="auto"/>
          </w:tcPr>
          <w:p w:rsidR="00205EF5" w:rsidRPr="00205EF5" w:rsidRDefault="00205EF5" w:rsidP="00205EF5">
            <w:pPr>
              <w:widowControl w:val="0"/>
              <w:jc w:val="center"/>
              <w:rPr>
                <w:lang w:eastAsia="zh-CN"/>
              </w:rPr>
            </w:pPr>
            <w:r w:rsidRPr="00205EF5">
              <w:rPr>
                <w:lang w:eastAsia="zh-CN"/>
              </w:rPr>
              <w:t>25</w:t>
            </w:r>
          </w:p>
        </w:tc>
      </w:tr>
    </w:tbl>
    <w:p w:rsidR="00205EF5" w:rsidRDefault="00205EF5" w:rsidP="003549CF">
      <w:pPr>
        <w:widowControl w:val="0"/>
        <w:tabs>
          <w:tab w:val="left" w:pos="993"/>
        </w:tabs>
        <w:rPr>
          <w:rFonts w:eastAsia="Calibri"/>
          <w:i/>
          <w:lang w:eastAsia="en-US"/>
        </w:rPr>
      </w:pPr>
    </w:p>
    <w:p w:rsidR="005305F5" w:rsidRPr="00F0422D" w:rsidRDefault="005305F5" w:rsidP="009D6CD9">
      <w:pPr>
        <w:widowControl w:val="0"/>
        <w:numPr>
          <w:ilvl w:val="0"/>
          <w:numId w:val="19"/>
        </w:numPr>
        <w:tabs>
          <w:tab w:val="left" w:pos="993"/>
        </w:tabs>
        <w:ind w:left="0" w:firstLine="709"/>
        <w:rPr>
          <w:rFonts w:eastAsia="Calibri"/>
          <w:lang w:eastAsia="en-US"/>
        </w:rPr>
      </w:pPr>
      <w:r w:rsidRPr="00F0422D">
        <w:rPr>
          <w:rFonts w:eastAsia="Calibri"/>
          <w:shd w:val="clear" w:color="auto" w:fill="FFFFFF"/>
          <w:lang w:eastAsia="en-US"/>
        </w:rPr>
        <w:t>При поставке, предоставляется необходимый пакет документов, согласно законодательств</w:t>
      </w:r>
      <w:r>
        <w:rPr>
          <w:rFonts w:eastAsia="Calibri"/>
          <w:shd w:val="clear" w:color="auto" w:fill="FFFFFF"/>
          <w:lang w:eastAsia="en-US"/>
        </w:rPr>
        <w:t>у</w:t>
      </w:r>
      <w:r w:rsidRPr="00F0422D">
        <w:rPr>
          <w:rFonts w:eastAsia="Calibri"/>
          <w:shd w:val="clear" w:color="auto" w:fill="FFFFFF"/>
          <w:lang w:eastAsia="en-US"/>
        </w:rPr>
        <w:t xml:space="preserve"> РФ (паспорт на изделия, инструкция на эксплуатацию и гарантия);</w:t>
      </w:r>
    </w:p>
    <w:p w:rsidR="009D6CD9" w:rsidRDefault="009D6CD9" w:rsidP="009D6CD9">
      <w:pPr>
        <w:pStyle w:val="a9"/>
        <w:widowControl w:val="0"/>
        <w:tabs>
          <w:tab w:val="left" w:pos="993"/>
        </w:tabs>
        <w:spacing w:after="0"/>
        <w:ind w:firstLine="709"/>
      </w:pPr>
      <w:r>
        <w:t xml:space="preserve">-  Гарантийный срок: не менее 12 месяцев. </w:t>
      </w:r>
    </w:p>
    <w:p w:rsidR="005305F5" w:rsidRDefault="009D6CD9" w:rsidP="009D6CD9">
      <w:pPr>
        <w:pStyle w:val="a9"/>
        <w:widowControl w:val="0"/>
        <w:tabs>
          <w:tab w:val="left" w:pos="993"/>
        </w:tabs>
        <w:spacing w:after="0"/>
        <w:ind w:firstLine="709"/>
      </w:pPr>
      <w:r>
        <w:t>- Поставляемая продукция должна быть новой, неиспользованной, соответствовать ГОСТам и ТУ, что должно быть подтверждено соответствующими документами.</w:t>
      </w:r>
    </w:p>
    <w:p w:rsidR="00F0422D" w:rsidRPr="005305F5" w:rsidRDefault="00F0422D" w:rsidP="005305F5">
      <w:pPr>
        <w:spacing w:line="276" w:lineRule="auto"/>
        <w:jc w:val="left"/>
        <w:rPr>
          <w:rFonts w:eastAsia="Calibri"/>
          <w:b/>
          <w:sz w:val="22"/>
          <w:szCs w:val="22"/>
          <w:lang w:eastAsia="en-US"/>
        </w:rPr>
      </w:pPr>
    </w:p>
    <w:p w:rsidR="00F0422D" w:rsidRDefault="00F0422D" w:rsidP="009702B8">
      <w:pPr>
        <w:pStyle w:val="a9"/>
        <w:jc w:val="right"/>
      </w:pPr>
    </w:p>
    <w:p w:rsidR="006B5755" w:rsidRDefault="006B5755" w:rsidP="009702B8">
      <w:pPr>
        <w:pStyle w:val="a9"/>
        <w:jc w:val="right"/>
        <w:sectPr w:rsidR="006B5755" w:rsidSect="005956A9">
          <w:pgSz w:w="11906" w:h="16838"/>
          <w:pgMar w:top="568" w:right="624" w:bottom="510" w:left="1418" w:header="709" w:footer="402"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6B5755" w:rsidP="006F4266">
      <w:pPr>
        <w:pStyle w:val="211"/>
        <w:widowControl w:val="0"/>
        <w:tabs>
          <w:tab w:val="left" w:pos="567"/>
        </w:tabs>
        <w:suppressAutoHyphens w:val="0"/>
        <w:ind w:firstLine="426"/>
        <w:jc w:val="center"/>
        <w:rPr>
          <w:b/>
          <w:bCs/>
          <w:sz w:val="22"/>
          <w:szCs w:val="22"/>
        </w:rPr>
      </w:pPr>
      <w:r w:rsidRPr="00BE266A">
        <w:rPr>
          <w:b/>
          <w:bCs/>
          <w:kern w:val="28"/>
          <w:sz w:val="22"/>
          <w:szCs w:val="22"/>
          <w:lang w:eastAsia="ru-RU"/>
        </w:rPr>
        <w:t xml:space="preserve">на </w:t>
      </w:r>
      <w:r w:rsidR="009D6CD9" w:rsidRPr="009D6CD9">
        <w:rPr>
          <w:b/>
          <w:bCs/>
          <w:kern w:val="28"/>
          <w:sz w:val="22"/>
          <w:szCs w:val="22"/>
          <w:lang w:eastAsia="ru-RU"/>
        </w:rPr>
        <w:t>Поставк</w:t>
      </w:r>
      <w:r w:rsidR="009D6CD9">
        <w:rPr>
          <w:b/>
          <w:bCs/>
          <w:kern w:val="28"/>
          <w:sz w:val="22"/>
          <w:szCs w:val="22"/>
          <w:lang w:eastAsia="ru-RU"/>
        </w:rPr>
        <w:t>у</w:t>
      </w:r>
      <w:r w:rsidR="009D6CD9" w:rsidRPr="009D6CD9">
        <w:rPr>
          <w:b/>
          <w:bCs/>
          <w:kern w:val="28"/>
          <w:sz w:val="22"/>
          <w:szCs w:val="22"/>
          <w:lang w:eastAsia="ru-RU"/>
        </w:rPr>
        <w:t xml:space="preserve"> специализированной зимней обуви для работников ООО «Электротеплосеть»</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20</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 ____________,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9D6CD9" w:rsidRPr="009D6CD9">
        <w:rPr>
          <w:b/>
          <w:bCs/>
          <w:sz w:val="22"/>
          <w:szCs w:val="22"/>
        </w:rPr>
        <w:t>специализированную зимнюю обувь для работников ООО «Электротеплосеть»</w:t>
      </w:r>
      <w:r w:rsidR="009D6CD9" w:rsidRPr="009D6CD9">
        <w:rPr>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496735" w:rsidRPr="006F4266">
        <w:rPr>
          <w:b/>
          <w:bCs/>
          <w:sz w:val="22"/>
          <w:szCs w:val="22"/>
        </w:rPr>
        <w:t>1</w:t>
      </w:r>
      <w:r w:rsidRPr="006F4266">
        <w:rPr>
          <w:b/>
          <w:bCs/>
          <w:sz w:val="22"/>
          <w:szCs w:val="22"/>
        </w:rPr>
        <w:t>.1</w:t>
      </w:r>
      <w:r w:rsidR="00496735" w:rsidRPr="006F4266">
        <w:rPr>
          <w:b/>
          <w:bCs/>
          <w:sz w:val="22"/>
          <w:szCs w:val="22"/>
        </w:rPr>
        <w:t>2</w:t>
      </w:r>
      <w:r w:rsidRPr="006F4266">
        <w:rPr>
          <w:b/>
          <w:bCs/>
          <w:sz w:val="22"/>
          <w:szCs w:val="22"/>
        </w:rPr>
        <w:t>.2020</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lastRenderedPageBreak/>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2052C5" w:rsidRPr="002052C5">
        <w:rPr>
          <w:kern w:val="2"/>
          <w:sz w:val="22"/>
          <w:szCs w:val="22"/>
        </w:rPr>
        <w:t xml:space="preserve">Поставка Товара осуществляется одной партией </w:t>
      </w:r>
      <w:r w:rsidR="002052C5" w:rsidRPr="002052C5">
        <w:rPr>
          <w:b/>
          <w:kern w:val="2"/>
          <w:sz w:val="22"/>
          <w:szCs w:val="22"/>
        </w:rPr>
        <w:t>в течение 3 (трех) дней с момента</w:t>
      </w:r>
      <w:r w:rsidR="002052C5" w:rsidRPr="002052C5">
        <w:rPr>
          <w:kern w:val="2"/>
          <w:sz w:val="22"/>
          <w:szCs w:val="22"/>
        </w:rPr>
        <w:t xml:space="preserve"> подписания договора, но не позднее </w:t>
      </w:r>
      <w:r w:rsidR="002052C5" w:rsidRPr="002052C5">
        <w:rPr>
          <w:b/>
          <w:kern w:val="2"/>
          <w:sz w:val="22"/>
          <w:szCs w:val="22"/>
        </w:rPr>
        <w:t>31.12.2020 года</w:t>
      </w:r>
      <w:r w:rsidRPr="00DF0AB8">
        <w:rPr>
          <w:kern w:val="2"/>
          <w:sz w:val="22"/>
          <w:szCs w:val="22"/>
        </w:rPr>
        <w:t>.</w:t>
      </w:r>
    </w:p>
    <w:p w:rsidR="006B5755" w:rsidRPr="000B0E05" w:rsidRDefault="006B5755" w:rsidP="006F4266">
      <w:pPr>
        <w:widowControl w:val="0"/>
        <w:ind w:firstLine="709"/>
        <w:rPr>
          <w:sz w:val="22"/>
          <w:szCs w:val="22"/>
        </w:rPr>
      </w:pPr>
      <w:r>
        <w:rPr>
          <w:sz w:val="22"/>
          <w:szCs w:val="22"/>
        </w:rPr>
        <w:t xml:space="preserve">4.2. Место поставки товара: </w:t>
      </w:r>
      <w:r w:rsidR="005E09A2" w:rsidRPr="006F4266">
        <w:rPr>
          <w:b/>
          <w:sz w:val="22"/>
          <w:szCs w:val="22"/>
        </w:rPr>
        <w:t>Республика Мордовия, Зубово-Полянский район, р.п. Зубова Поляна, ул. Советская, д. 70А</w:t>
      </w:r>
      <w:r w:rsidR="005E09A2">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2020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w:t>
      </w:r>
      <w:r w:rsidRPr="00BE266A">
        <w:rPr>
          <w:sz w:val="22"/>
          <w:szCs w:val="22"/>
        </w:rPr>
        <w:lastRenderedPageBreak/>
        <w:t>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Оплата Товара производится Заказчиком по безн</w:t>
      </w:r>
      <w:r>
        <w:rPr>
          <w:sz w:val="22"/>
          <w:szCs w:val="22"/>
        </w:rPr>
        <w:t xml:space="preserve">аличному расчету </w:t>
      </w:r>
      <w:r w:rsidRPr="006F4266">
        <w:rPr>
          <w:b/>
          <w:sz w:val="22"/>
          <w:szCs w:val="22"/>
        </w:rPr>
        <w:t xml:space="preserve">в течение </w:t>
      </w:r>
      <w:r w:rsidR="005209BE">
        <w:rPr>
          <w:b/>
          <w:sz w:val="22"/>
          <w:szCs w:val="22"/>
        </w:rPr>
        <w:t>30</w:t>
      </w:r>
      <w:r w:rsidRPr="006F4266">
        <w:rPr>
          <w:b/>
          <w:sz w:val="22"/>
          <w:szCs w:val="22"/>
        </w:rPr>
        <w:t xml:space="preserve"> (</w:t>
      </w:r>
      <w:r w:rsidR="005209BE">
        <w:rPr>
          <w:b/>
          <w:sz w:val="22"/>
          <w:szCs w:val="22"/>
        </w:rPr>
        <w:t>тридцати</w:t>
      </w:r>
      <w:r w:rsidRPr="006F4266">
        <w:rPr>
          <w:b/>
          <w:sz w:val="22"/>
          <w:szCs w:val="22"/>
        </w:rPr>
        <w:t xml:space="preserve">) </w:t>
      </w:r>
      <w:r w:rsidR="005209BE">
        <w:rPr>
          <w:b/>
          <w:sz w:val="22"/>
          <w:szCs w:val="22"/>
        </w:rPr>
        <w:t xml:space="preserve">банковских </w:t>
      </w:r>
      <w:r w:rsidRPr="006F4266">
        <w:rPr>
          <w:b/>
          <w:sz w:val="22"/>
          <w:szCs w:val="22"/>
        </w:rPr>
        <w:t>дней</w:t>
      </w:r>
      <w:r w:rsidRPr="00BE266A">
        <w:rPr>
          <w:sz w:val="22"/>
          <w:szCs w:val="22"/>
        </w:rPr>
        <w:t xml:space="preserve"> на расчетный счет Поставщика по факту поставки товара. Оплата производится после приемки Товара на основании Товарной накладной, счета-фактуры и счета, предоставленных Поставщиком и н</w:t>
      </w:r>
      <w:r>
        <w:rPr>
          <w:sz w:val="22"/>
          <w:szCs w:val="22"/>
        </w:rPr>
        <w:t>адлежаще оформленных документов</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6.2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6.4. 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 xml:space="preserve">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w:t>
      </w:r>
      <w:r w:rsidRPr="00BE266A">
        <w:rPr>
          <w:sz w:val="22"/>
          <w:szCs w:val="22"/>
        </w:rPr>
        <w:lastRenderedPageBreak/>
        <w:t>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6.2.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lastRenderedPageBreak/>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5209BE" w:rsidRPr="004645A3" w:rsidRDefault="005209BE" w:rsidP="005209BE">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5209BE" w:rsidRDefault="005209BE" w:rsidP="005209BE">
            <w:pPr>
              <w:rPr>
                <w:sz w:val="22"/>
                <w:szCs w:val="22"/>
              </w:rPr>
            </w:pPr>
          </w:p>
          <w:p w:rsidR="005209BE" w:rsidRPr="004645A3" w:rsidRDefault="005209BE" w:rsidP="005209BE">
            <w:pPr>
              <w:rPr>
                <w:sz w:val="22"/>
                <w:szCs w:val="22"/>
              </w:rPr>
            </w:pPr>
            <w:r w:rsidRPr="004645A3">
              <w:rPr>
                <w:sz w:val="22"/>
                <w:szCs w:val="22"/>
              </w:rPr>
              <w:t>431110, Республик</w:t>
            </w:r>
            <w:r>
              <w:rPr>
                <w:sz w:val="22"/>
                <w:szCs w:val="22"/>
              </w:rPr>
              <w:t xml:space="preserve">а Мордовия, Зубово-Полянский район, р.п. Зубова Поляна, </w:t>
            </w:r>
            <w:r w:rsidRPr="004645A3">
              <w:rPr>
                <w:sz w:val="22"/>
                <w:szCs w:val="22"/>
              </w:rPr>
              <w:t xml:space="preserve">ул. Советская, д.70 А.                                                 </w:t>
            </w:r>
          </w:p>
          <w:p w:rsidR="005209BE" w:rsidRDefault="005209BE" w:rsidP="005209BE">
            <w:pPr>
              <w:rPr>
                <w:sz w:val="22"/>
                <w:szCs w:val="22"/>
              </w:rPr>
            </w:pPr>
            <w:r w:rsidRPr="004645A3">
              <w:rPr>
                <w:sz w:val="22"/>
                <w:szCs w:val="22"/>
              </w:rPr>
              <w:t>ИН</w:t>
            </w:r>
            <w:r>
              <w:rPr>
                <w:sz w:val="22"/>
                <w:szCs w:val="22"/>
              </w:rPr>
              <w:t>Н 1308082103 КПП 130801001</w:t>
            </w:r>
            <w:r w:rsidRPr="004645A3">
              <w:rPr>
                <w:sz w:val="22"/>
                <w:szCs w:val="22"/>
              </w:rPr>
              <w:t xml:space="preserve">  </w:t>
            </w:r>
          </w:p>
          <w:p w:rsidR="005209BE" w:rsidRPr="004645A3" w:rsidRDefault="005209BE" w:rsidP="005209BE">
            <w:pPr>
              <w:rPr>
                <w:sz w:val="22"/>
                <w:szCs w:val="22"/>
              </w:rPr>
            </w:pPr>
            <w:r>
              <w:rPr>
                <w:sz w:val="22"/>
                <w:szCs w:val="22"/>
              </w:rPr>
              <w:t>ОГРН 1041302005360</w:t>
            </w:r>
            <w:r w:rsidRPr="004645A3">
              <w:rPr>
                <w:sz w:val="22"/>
                <w:szCs w:val="22"/>
              </w:rPr>
              <w:t xml:space="preserve">                      </w:t>
            </w:r>
          </w:p>
          <w:p w:rsidR="005209BE" w:rsidRDefault="005209BE" w:rsidP="005209BE">
            <w:r>
              <w:t>Расчетный счет 40702810200000003038</w:t>
            </w:r>
          </w:p>
          <w:p w:rsidR="005209BE" w:rsidRDefault="005209BE" w:rsidP="005209BE">
            <w:r>
              <w:t xml:space="preserve">АКБ «АКТИВ-БАНК» (ПАО) </w:t>
            </w:r>
          </w:p>
          <w:p w:rsidR="005209BE" w:rsidRDefault="005209BE" w:rsidP="005209BE">
            <w:proofErr w:type="spellStart"/>
            <w:r>
              <w:t>Кор</w:t>
            </w:r>
            <w:proofErr w:type="gramStart"/>
            <w:r>
              <w:t>.с</w:t>
            </w:r>
            <w:proofErr w:type="gramEnd"/>
            <w:r>
              <w:t>чет</w:t>
            </w:r>
            <w:proofErr w:type="spellEnd"/>
            <w:r>
              <w:t xml:space="preserve"> 30101810500000000752</w:t>
            </w:r>
          </w:p>
          <w:p w:rsidR="005209BE" w:rsidRDefault="005209BE" w:rsidP="005209BE">
            <w:pPr>
              <w:tabs>
                <w:tab w:val="left" w:pos="2880"/>
              </w:tabs>
              <w:rPr>
                <w:sz w:val="22"/>
                <w:szCs w:val="22"/>
              </w:rPr>
            </w:pPr>
            <w:r>
              <w:t>БИК 048952752</w:t>
            </w:r>
          </w:p>
          <w:p w:rsidR="005209BE" w:rsidRDefault="005209BE" w:rsidP="005209BE">
            <w:pPr>
              <w:shd w:val="clear" w:color="auto" w:fill="FFFFFF"/>
              <w:spacing w:line="264" w:lineRule="exact"/>
              <w:ind w:right="-140"/>
              <w:rPr>
                <w:spacing w:val="-10"/>
                <w:sz w:val="22"/>
                <w:szCs w:val="22"/>
              </w:rPr>
            </w:pPr>
          </w:p>
          <w:p w:rsidR="005209BE" w:rsidRDefault="005209BE" w:rsidP="005209BE">
            <w:pPr>
              <w:shd w:val="clear" w:color="auto" w:fill="FFFFFF"/>
              <w:spacing w:line="264" w:lineRule="exact"/>
              <w:ind w:right="-140"/>
              <w:rPr>
                <w:spacing w:val="-10"/>
                <w:sz w:val="22"/>
                <w:szCs w:val="22"/>
              </w:rPr>
            </w:pPr>
          </w:p>
          <w:p w:rsidR="006B5755" w:rsidRDefault="005209BE" w:rsidP="005209BE">
            <w:pPr>
              <w:rPr>
                <w:spacing w:val="-10"/>
                <w:sz w:val="22"/>
                <w:szCs w:val="22"/>
              </w:rPr>
            </w:pPr>
            <w:r>
              <w:rPr>
                <w:spacing w:val="-10"/>
                <w:sz w:val="22"/>
                <w:szCs w:val="22"/>
              </w:rPr>
              <w:t>________________________ /Ю.Е. Трусов</w:t>
            </w:r>
          </w:p>
          <w:p w:rsidR="005209BE" w:rsidRPr="00BE266A" w:rsidRDefault="005209BE" w:rsidP="005209BE">
            <w:pPr>
              <w:rPr>
                <w:sz w:val="22"/>
              </w:rPr>
            </w:pPr>
            <w:r>
              <w:rPr>
                <w:spacing w:val="-10"/>
                <w:sz w:val="22"/>
                <w:szCs w:val="22"/>
              </w:rPr>
              <w:t>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2"/>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20</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6B5755" w:rsidRPr="005305F5" w:rsidRDefault="005305F5" w:rsidP="006B5755">
      <w:pPr>
        <w:tabs>
          <w:tab w:val="left" w:pos="426"/>
        </w:tabs>
        <w:ind w:right="34"/>
        <w:jc w:val="center"/>
        <w:rPr>
          <w:b/>
          <w:sz w:val="22"/>
          <w:szCs w:val="22"/>
        </w:rPr>
      </w:pPr>
      <w:r w:rsidRPr="005305F5">
        <w:rPr>
          <w:b/>
          <w:spacing w:val="-2"/>
          <w:sz w:val="22"/>
          <w:szCs w:val="22"/>
        </w:rPr>
        <w:t xml:space="preserve">на </w:t>
      </w:r>
      <w:r w:rsidR="005209BE" w:rsidRPr="009D6CD9">
        <w:rPr>
          <w:b/>
          <w:bCs/>
          <w:kern w:val="28"/>
          <w:sz w:val="22"/>
          <w:szCs w:val="22"/>
        </w:rPr>
        <w:t>Поставк</w:t>
      </w:r>
      <w:r w:rsidR="005209BE">
        <w:rPr>
          <w:b/>
          <w:bCs/>
          <w:kern w:val="28"/>
          <w:sz w:val="22"/>
          <w:szCs w:val="22"/>
        </w:rPr>
        <w:t>у</w:t>
      </w:r>
      <w:r w:rsidR="005209BE" w:rsidRPr="009D6CD9">
        <w:rPr>
          <w:b/>
          <w:bCs/>
          <w:kern w:val="28"/>
          <w:sz w:val="22"/>
          <w:szCs w:val="22"/>
        </w:rPr>
        <w:t xml:space="preserve"> специализированной зимней обуви для работников ООО «Электротеплосеть»</w:t>
      </w:r>
    </w:p>
    <w:p w:rsidR="006B5755" w:rsidRDefault="006B5755" w:rsidP="00496735">
      <w:pPr>
        <w:tabs>
          <w:tab w:val="left" w:pos="426"/>
        </w:tabs>
        <w:ind w:right="34"/>
        <w:rPr>
          <w:b/>
          <w:sz w:val="22"/>
          <w:szCs w:val="22"/>
        </w:rPr>
      </w:pPr>
    </w:p>
    <w:tbl>
      <w:tblPr>
        <w:tblW w:w="1559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544"/>
        <w:gridCol w:w="1134"/>
        <w:gridCol w:w="709"/>
        <w:gridCol w:w="6662"/>
        <w:gridCol w:w="1559"/>
        <w:gridCol w:w="1418"/>
      </w:tblGrid>
      <w:tr w:rsidR="005956A9" w:rsidRPr="005956A9" w:rsidTr="005956A9">
        <w:tc>
          <w:tcPr>
            <w:tcW w:w="567" w:type="dxa"/>
            <w:tcBorders>
              <w:top w:val="single" w:sz="4" w:space="0" w:color="000000"/>
              <w:left w:val="single" w:sz="4" w:space="0" w:color="000000"/>
              <w:bottom w:val="single" w:sz="4" w:space="0" w:color="000000"/>
            </w:tcBorders>
            <w:shd w:val="clear" w:color="auto" w:fill="auto"/>
            <w:vAlign w:val="center"/>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w:t>
            </w:r>
          </w:p>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proofErr w:type="gramStart"/>
            <w:r w:rsidRPr="005956A9">
              <w:rPr>
                <w:rFonts w:eastAsia="Lucida Sans Unicode" w:cs="Mangal"/>
                <w:kern w:val="2"/>
                <w:sz w:val="22"/>
                <w:szCs w:val="22"/>
                <w:lang w:eastAsia="zh-CN" w:bidi="hi-IN"/>
              </w:rPr>
              <w:t>п</w:t>
            </w:r>
            <w:proofErr w:type="gramEnd"/>
            <w:r w:rsidRPr="005956A9">
              <w:rPr>
                <w:rFonts w:eastAsia="Lucida Sans Unicode" w:cs="Mangal"/>
                <w:kern w:val="2"/>
                <w:sz w:val="22"/>
                <w:szCs w:val="22"/>
                <w:lang w:eastAsia="zh-CN" w:bidi="hi-IN"/>
              </w:rPr>
              <w:t>/п</w:t>
            </w:r>
          </w:p>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p>
        </w:tc>
        <w:tc>
          <w:tcPr>
            <w:tcW w:w="3544" w:type="dxa"/>
            <w:tcBorders>
              <w:top w:val="single" w:sz="4" w:space="0" w:color="000000"/>
              <w:left w:val="single" w:sz="4" w:space="0" w:color="000000"/>
              <w:bottom w:val="single" w:sz="4" w:space="0" w:color="000000"/>
            </w:tcBorders>
            <w:shd w:val="clear" w:color="auto" w:fill="auto"/>
            <w:vAlign w:val="center"/>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Наименование товара</w:t>
            </w:r>
          </w:p>
        </w:tc>
        <w:tc>
          <w:tcPr>
            <w:tcW w:w="1134" w:type="dxa"/>
            <w:tcBorders>
              <w:top w:val="single" w:sz="4" w:space="0" w:color="000000"/>
              <w:left w:val="single" w:sz="4" w:space="0" w:color="000000"/>
              <w:bottom w:val="single" w:sz="4" w:space="0" w:color="000000"/>
            </w:tcBorders>
            <w:shd w:val="clear" w:color="auto" w:fill="auto"/>
            <w:vAlign w:val="center"/>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 xml:space="preserve">Единица </w:t>
            </w:r>
          </w:p>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измерения</w:t>
            </w:r>
          </w:p>
        </w:tc>
        <w:tc>
          <w:tcPr>
            <w:tcW w:w="709" w:type="dxa"/>
            <w:tcBorders>
              <w:top w:val="single" w:sz="4" w:space="0" w:color="000000"/>
              <w:left w:val="single" w:sz="4" w:space="0" w:color="000000"/>
              <w:bottom w:val="single" w:sz="4" w:space="0" w:color="000000"/>
            </w:tcBorders>
            <w:shd w:val="clear" w:color="auto" w:fill="auto"/>
            <w:vAlign w:val="center"/>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Кол-во</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proofErr w:type="gramStart"/>
            <w:r w:rsidRPr="005956A9">
              <w:rPr>
                <w:rFonts w:eastAsia="Lucida Sans Unicode" w:cs="Mangal"/>
                <w:kern w:val="2"/>
                <w:sz w:val="22"/>
                <w:szCs w:val="22"/>
                <w:lang w:eastAsia="zh-CN" w:bidi="hi-IN"/>
              </w:rPr>
              <w:t>Требования к качеству, техническим характеристикам товара, к его безопасности, функциональным характеристикам (потребительским свойствам) товара, отгрузке товара, и иные требования, связанные с определением соответствия поставляемого товара потребностям Заказчика (например: продукция новая, не бывшая в употреблении, соответствие ГОСТ, ТУ, срок изготовления не ранее-если необходимо, отметка о поверке - если необходимо, упаковка МКР, поставка на поддонах, поставка цельной трубой,  тара и упаковка должны обеспечивать</w:t>
            </w:r>
            <w:proofErr w:type="gramEnd"/>
            <w:r w:rsidRPr="005956A9">
              <w:rPr>
                <w:rFonts w:eastAsia="Lucida Sans Unicode" w:cs="Mangal"/>
                <w:kern w:val="2"/>
                <w:sz w:val="22"/>
                <w:szCs w:val="22"/>
                <w:lang w:eastAsia="zh-CN" w:bidi="hi-IN"/>
              </w:rPr>
              <w:t xml:space="preserve"> сохранность при транспортировке и хранении, срок хранения в данной упаковке 2 года в сухом месте)</w:t>
            </w:r>
          </w:p>
        </w:tc>
        <w:tc>
          <w:tcPr>
            <w:tcW w:w="1559" w:type="dxa"/>
            <w:tcBorders>
              <w:top w:val="single" w:sz="4" w:space="0" w:color="000000"/>
              <w:left w:val="single" w:sz="4" w:space="0" w:color="000000"/>
              <w:bottom w:val="single" w:sz="4" w:space="0" w:color="000000"/>
              <w:right w:val="single" w:sz="4" w:space="0" w:color="000000"/>
            </w:tcBorders>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Цена за единицу измерения с НДС</w:t>
            </w:r>
          </w:p>
        </w:tc>
        <w:tc>
          <w:tcPr>
            <w:tcW w:w="1418" w:type="dxa"/>
            <w:tcBorders>
              <w:top w:val="single" w:sz="4" w:space="0" w:color="000000"/>
              <w:left w:val="single" w:sz="4" w:space="0" w:color="000000"/>
              <w:bottom w:val="single" w:sz="4" w:space="0" w:color="000000"/>
              <w:right w:val="single" w:sz="4" w:space="0" w:color="000000"/>
            </w:tcBorders>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Сумма</w:t>
            </w:r>
          </w:p>
        </w:tc>
      </w:tr>
      <w:tr w:rsidR="005956A9" w:rsidRPr="005956A9" w:rsidTr="005956A9">
        <w:tc>
          <w:tcPr>
            <w:tcW w:w="567"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1.</w:t>
            </w:r>
          </w:p>
        </w:tc>
        <w:tc>
          <w:tcPr>
            <w:tcW w:w="3544"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AutoHyphens/>
              <w:jc w:val="left"/>
              <w:rPr>
                <w:color w:val="000000"/>
                <w:kern w:val="2"/>
                <w:sz w:val="22"/>
                <w:szCs w:val="22"/>
                <w:lang w:bidi="hi-IN"/>
              </w:rPr>
            </w:pPr>
            <w:proofErr w:type="gramStart"/>
            <w:r w:rsidRPr="005956A9">
              <w:rPr>
                <w:rFonts w:eastAsia="Lucida Sans Unicode"/>
                <w:kern w:val="2"/>
                <w:sz w:val="22"/>
                <w:szCs w:val="22"/>
                <w:lang w:eastAsia="zh-CN" w:bidi="hi-IN"/>
              </w:rPr>
              <w:t xml:space="preserve">Ботинки кожаные утепленные с высоким берцем, с защитным </w:t>
            </w:r>
            <w:proofErr w:type="spellStart"/>
            <w:r w:rsidRPr="005956A9">
              <w:rPr>
                <w:rFonts w:eastAsia="Lucida Sans Unicode"/>
                <w:kern w:val="2"/>
                <w:sz w:val="22"/>
                <w:szCs w:val="22"/>
                <w:lang w:eastAsia="zh-CN" w:bidi="hi-IN"/>
              </w:rPr>
              <w:t>подноском</w:t>
            </w:r>
            <w:proofErr w:type="spellEnd"/>
            <w:r w:rsidRPr="005956A9">
              <w:rPr>
                <w:rFonts w:eastAsia="Lucida Sans Unicode"/>
                <w:kern w:val="2"/>
                <w:sz w:val="22"/>
                <w:szCs w:val="22"/>
                <w:lang w:eastAsia="zh-CN" w:bidi="hi-IN"/>
              </w:rPr>
              <w:t xml:space="preserve"> для защиты от пониженных и повышенных температур на термостойкой </w:t>
            </w:r>
            <w:proofErr w:type="spellStart"/>
            <w:r w:rsidRPr="005956A9">
              <w:rPr>
                <w:rFonts w:eastAsia="Lucida Sans Unicode"/>
                <w:kern w:val="2"/>
                <w:sz w:val="22"/>
                <w:szCs w:val="22"/>
                <w:lang w:eastAsia="zh-CN" w:bidi="hi-IN"/>
              </w:rPr>
              <w:t>маслобензостойкой</w:t>
            </w:r>
            <w:proofErr w:type="spellEnd"/>
            <w:r w:rsidRPr="005956A9">
              <w:rPr>
                <w:rFonts w:eastAsia="Lucida Sans Unicode"/>
                <w:kern w:val="2"/>
                <w:sz w:val="22"/>
                <w:szCs w:val="22"/>
                <w:lang w:eastAsia="zh-CN" w:bidi="hi-IN"/>
              </w:rPr>
              <w:t xml:space="preserve"> подошве и </w:t>
            </w:r>
            <w:r w:rsidRPr="005956A9">
              <w:rPr>
                <w:color w:val="000000"/>
                <w:kern w:val="2"/>
                <w:sz w:val="22"/>
                <w:szCs w:val="22"/>
                <w:lang w:bidi="hi-IN"/>
              </w:rPr>
              <w:t>не должны содержать токопроводящие металлические детали (подноски, гвозди)</w:t>
            </w:r>
            <w:proofErr w:type="gramEnd"/>
          </w:p>
          <w:p w:rsidR="005956A9" w:rsidRPr="005956A9" w:rsidRDefault="005956A9" w:rsidP="007C4DB9">
            <w:pPr>
              <w:widowControl w:val="0"/>
              <w:suppressAutoHyphens/>
              <w:jc w:val="left"/>
              <w:rPr>
                <w:rFonts w:eastAsia="Lucida Sans Unicode"/>
                <w:kern w:val="2"/>
                <w:sz w:val="22"/>
                <w:szCs w:val="22"/>
                <w:lang w:eastAsia="zh-CN" w:bidi="hi-IN"/>
              </w:rPr>
            </w:pPr>
            <w:r w:rsidRPr="005956A9">
              <w:rPr>
                <w:sz w:val="22"/>
                <w:szCs w:val="22"/>
                <w:lang w:eastAsia="ar-SA"/>
              </w:rPr>
              <w:t>(ОКПД</w:t>
            </w:r>
            <w:proofErr w:type="gramStart"/>
            <w:r w:rsidRPr="005956A9">
              <w:rPr>
                <w:sz w:val="22"/>
                <w:szCs w:val="22"/>
                <w:lang w:eastAsia="ar-SA"/>
              </w:rPr>
              <w:t>2</w:t>
            </w:r>
            <w:proofErr w:type="gramEnd"/>
            <w:r w:rsidRPr="005956A9">
              <w:rPr>
                <w:sz w:val="22"/>
                <w:szCs w:val="22"/>
                <w:lang w:eastAsia="ar-SA"/>
              </w:rPr>
              <w:t xml:space="preserve"> 15.20.32.121)</w:t>
            </w:r>
          </w:p>
        </w:tc>
        <w:tc>
          <w:tcPr>
            <w:tcW w:w="1134"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AutoHyphens/>
              <w:jc w:val="center"/>
              <w:rPr>
                <w:rFonts w:eastAsia="Lucida Sans Unicode" w:cs="Mangal"/>
                <w:kern w:val="2"/>
                <w:sz w:val="22"/>
                <w:szCs w:val="22"/>
                <w:lang w:eastAsia="zh-CN" w:bidi="hi-IN"/>
              </w:rPr>
            </w:pPr>
            <w:r w:rsidRPr="005956A9">
              <w:rPr>
                <w:rFonts w:eastAsia="Lucida Sans Unicode"/>
                <w:kern w:val="2"/>
                <w:sz w:val="22"/>
                <w:szCs w:val="22"/>
                <w:lang w:eastAsia="zh-CN" w:bidi="hi-IN"/>
              </w:rPr>
              <w:t>Пар</w:t>
            </w:r>
          </w:p>
        </w:tc>
        <w:tc>
          <w:tcPr>
            <w:tcW w:w="709"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956A9" w:rsidRPr="005956A9" w:rsidRDefault="005956A9" w:rsidP="007C4DB9">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Верх обуви: </w:t>
            </w:r>
            <w:r w:rsidRPr="005956A9">
              <w:rPr>
                <w:rFonts w:eastAsia="Lucida Sans Unicode"/>
                <w:bCs/>
                <w:kern w:val="2"/>
                <w:sz w:val="22"/>
                <w:szCs w:val="22"/>
                <w:lang w:eastAsia="zh-CN" w:bidi="hi-IN"/>
              </w:rPr>
              <w:t>натуральная кожа</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Утеплитель: </w:t>
            </w:r>
            <w:r w:rsidRPr="005956A9">
              <w:rPr>
                <w:rFonts w:eastAsia="Lucida Sans Unicode"/>
                <w:bCs/>
                <w:kern w:val="2"/>
                <w:sz w:val="22"/>
                <w:szCs w:val="22"/>
                <w:lang w:eastAsia="zh-CN" w:bidi="hi-IN"/>
              </w:rPr>
              <w:t>натуральный мех</w:t>
            </w:r>
            <w:r w:rsidRPr="005956A9">
              <w:rPr>
                <w:rFonts w:eastAsia="Lucida Sans Unicode"/>
                <w:b/>
                <w:bCs/>
                <w:kern w:val="2"/>
                <w:sz w:val="22"/>
                <w:szCs w:val="22"/>
                <w:lang w:eastAsia="zh-CN" w:bidi="hi-IN"/>
              </w:rPr>
              <w:t xml:space="preserve"> </w:t>
            </w:r>
          </w:p>
          <w:p w:rsidR="005956A9" w:rsidRPr="005956A9" w:rsidRDefault="005956A9" w:rsidP="007C4DB9">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Подносок: </w:t>
            </w:r>
            <w:r w:rsidRPr="005956A9">
              <w:rPr>
                <w:rFonts w:eastAsia="Lucida Sans Unicode"/>
                <w:bCs/>
                <w:kern w:val="2"/>
                <w:sz w:val="22"/>
                <w:szCs w:val="22"/>
                <w:lang w:eastAsia="zh-CN" w:bidi="hi-IN"/>
              </w:rPr>
              <w:t>композитный (200 Дж)</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Подошва: </w:t>
            </w:r>
            <w:r w:rsidRPr="005956A9">
              <w:rPr>
                <w:rFonts w:eastAsia="Lucida Sans Unicode"/>
                <w:bCs/>
                <w:kern w:val="2"/>
                <w:sz w:val="22"/>
                <w:szCs w:val="22"/>
                <w:lang w:eastAsia="zh-CN" w:bidi="hi-IN"/>
              </w:rPr>
              <w:t>двухслойная, ПУ/нитрильная резина (от -45 °C до +300 °C).</w:t>
            </w:r>
          </w:p>
          <w:p w:rsidR="005956A9" w:rsidRPr="005956A9" w:rsidRDefault="005956A9" w:rsidP="007C4DB9">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Метод крепления: </w:t>
            </w:r>
            <w:r w:rsidRPr="005956A9">
              <w:rPr>
                <w:rFonts w:eastAsia="Lucida Sans Unicode"/>
                <w:bCs/>
                <w:kern w:val="2"/>
                <w:sz w:val="22"/>
                <w:szCs w:val="22"/>
                <w:lang w:eastAsia="zh-CN" w:bidi="hi-IN"/>
              </w:rPr>
              <w:t>литьевой.</w:t>
            </w:r>
          </w:p>
          <w:p w:rsidR="005956A9" w:rsidRPr="005956A9" w:rsidRDefault="005956A9" w:rsidP="007C4DB9">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Особенности модели:</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Cs/>
                <w:kern w:val="2"/>
                <w:sz w:val="22"/>
                <w:szCs w:val="22"/>
                <w:lang w:eastAsia="zh-CN" w:bidi="hi-IN"/>
              </w:rPr>
              <w:t>- Огнестойкие нитки и шнурки.</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Cs/>
                <w:kern w:val="2"/>
                <w:sz w:val="22"/>
                <w:szCs w:val="22"/>
                <w:lang w:eastAsia="zh-CN" w:bidi="hi-IN"/>
              </w:rPr>
              <w:t>- Конструкция с завышенными берцами надёжно фиксирует обувь на ноге.</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Cs/>
                <w:kern w:val="2"/>
                <w:sz w:val="22"/>
                <w:szCs w:val="22"/>
                <w:lang w:eastAsia="zh-CN" w:bidi="hi-IN"/>
              </w:rPr>
              <w:t>- Отсутствие металлических деталей</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 </w:t>
            </w:r>
            <w:r w:rsidRPr="005956A9">
              <w:rPr>
                <w:rFonts w:eastAsia="Lucida Sans Unicode"/>
                <w:bCs/>
                <w:kern w:val="2"/>
                <w:sz w:val="22"/>
                <w:szCs w:val="22"/>
                <w:lang w:eastAsia="zh-CN" w:bidi="hi-IN"/>
              </w:rPr>
              <w:t>Подошва должна обеспечивает высокое сопротивление скольжению</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 </w:t>
            </w:r>
            <w:r w:rsidRPr="005956A9">
              <w:rPr>
                <w:rFonts w:eastAsia="Lucida Sans Unicode"/>
                <w:bCs/>
                <w:kern w:val="2"/>
                <w:sz w:val="22"/>
                <w:szCs w:val="22"/>
                <w:lang w:eastAsia="zh-CN" w:bidi="hi-IN"/>
              </w:rPr>
              <w:t>Стойкость к воздействию агрессивных сред и контактному теплу</w:t>
            </w:r>
          </w:p>
          <w:p w:rsidR="005956A9" w:rsidRPr="005956A9" w:rsidRDefault="005956A9" w:rsidP="007C4DB9">
            <w:pPr>
              <w:widowControl w:val="0"/>
              <w:suppressAutoHyphens/>
              <w:snapToGrid w:val="0"/>
              <w:jc w:val="left"/>
              <w:rPr>
                <w:kern w:val="2"/>
                <w:sz w:val="22"/>
                <w:szCs w:val="22"/>
                <w:lang w:eastAsia="zh-CN" w:bidi="hi-IN"/>
              </w:rPr>
            </w:pPr>
            <w:r w:rsidRPr="005956A9">
              <w:rPr>
                <w:kern w:val="2"/>
                <w:sz w:val="22"/>
                <w:szCs w:val="22"/>
                <w:lang w:eastAsia="zh-CN" w:bidi="hi-IN"/>
              </w:rPr>
              <w:t>При поставке товара обязательно наличие документов, подтверждающих его качество.</w:t>
            </w:r>
          </w:p>
          <w:p w:rsidR="005956A9" w:rsidRPr="005956A9" w:rsidRDefault="005956A9" w:rsidP="007C4DB9">
            <w:pPr>
              <w:widowControl w:val="0"/>
              <w:suppressAutoHyphens/>
              <w:snapToGrid w:val="0"/>
              <w:jc w:val="left"/>
              <w:rPr>
                <w:rFonts w:eastAsia="Lucida Sans Unicode" w:cs="Mangal"/>
                <w:kern w:val="2"/>
                <w:sz w:val="22"/>
                <w:szCs w:val="22"/>
                <w:lang w:eastAsia="zh-CN" w:bidi="hi-IN"/>
              </w:rPr>
            </w:pPr>
            <w:r w:rsidRPr="005956A9">
              <w:rPr>
                <w:b/>
                <w:kern w:val="2"/>
                <w:sz w:val="22"/>
                <w:szCs w:val="22"/>
                <w:lang w:eastAsia="zh-CN" w:bidi="hi-IN"/>
              </w:rPr>
              <w:t>Размер российский 39</w:t>
            </w:r>
            <w:r w:rsidRPr="005956A9">
              <w:rPr>
                <w:kern w:val="2"/>
                <w:sz w:val="22"/>
                <w:szCs w:val="22"/>
                <w:lang w:eastAsia="zh-CN" w:bidi="hi-IN"/>
              </w:rPr>
              <w:t xml:space="preserve"> – 2 пары; </w:t>
            </w:r>
            <w:r w:rsidRPr="005956A9">
              <w:rPr>
                <w:b/>
                <w:kern w:val="2"/>
                <w:sz w:val="22"/>
                <w:szCs w:val="22"/>
                <w:lang w:eastAsia="zh-CN" w:bidi="hi-IN"/>
              </w:rPr>
              <w:t>40</w:t>
            </w:r>
            <w:r w:rsidRPr="005956A9">
              <w:rPr>
                <w:kern w:val="2"/>
                <w:sz w:val="22"/>
                <w:szCs w:val="22"/>
                <w:lang w:eastAsia="zh-CN" w:bidi="hi-IN"/>
              </w:rPr>
              <w:t xml:space="preserve">- 1 пара; </w:t>
            </w:r>
            <w:r w:rsidRPr="005956A9">
              <w:rPr>
                <w:b/>
                <w:kern w:val="2"/>
                <w:sz w:val="22"/>
                <w:szCs w:val="22"/>
                <w:lang w:eastAsia="zh-CN" w:bidi="hi-IN"/>
              </w:rPr>
              <w:t>41</w:t>
            </w:r>
            <w:r w:rsidRPr="005956A9">
              <w:rPr>
                <w:kern w:val="2"/>
                <w:sz w:val="22"/>
                <w:szCs w:val="22"/>
                <w:lang w:eastAsia="zh-CN" w:bidi="hi-IN"/>
              </w:rPr>
              <w:t xml:space="preserve"> – 9 пар; </w:t>
            </w:r>
            <w:r w:rsidRPr="005956A9">
              <w:rPr>
                <w:b/>
                <w:kern w:val="2"/>
                <w:sz w:val="22"/>
                <w:szCs w:val="22"/>
                <w:lang w:eastAsia="zh-CN" w:bidi="hi-IN"/>
              </w:rPr>
              <w:t>42</w:t>
            </w:r>
            <w:r w:rsidRPr="005956A9">
              <w:rPr>
                <w:kern w:val="2"/>
                <w:sz w:val="22"/>
                <w:szCs w:val="22"/>
                <w:lang w:eastAsia="zh-CN" w:bidi="hi-IN"/>
              </w:rPr>
              <w:t xml:space="preserve">- 11 пар; </w:t>
            </w:r>
            <w:r w:rsidRPr="005956A9">
              <w:rPr>
                <w:b/>
                <w:kern w:val="2"/>
                <w:sz w:val="22"/>
                <w:szCs w:val="22"/>
                <w:lang w:eastAsia="zh-CN" w:bidi="hi-IN"/>
              </w:rPr>
              <w:t>43</w:t>
            </w:r>
            <w:r w:rsidRPr="005956A9">
              <w:rPr>
                <w:kern w:val="2"/>
                <w:sz w:val="22"/>
                <w:szCs w:val="22"/>
                <w:lang w:eastAsia="zh-CN" w:bidi="hi-IN"/>
              </w:rPr>
              <w:t xml:space="preserve">- 14 пар; </w:t>
            </w:r>
            <w:r w:rsidRPr="005956A9">
              <w:rPr>
                <w:b/>
                <w:kern w:val="2"/>
                <w:sz w:val="22"/>
                <w:szCs w:val="22"/>
                <w:lang w:eastAsia="zh-CN" w:bidi="hi-IN"/>
              </w:rPr>
              <w:t>44</w:t>
            </w:r>
            <w:r w:rsidRPr="005956A9">
              <w:rPr>
                <w:kern w:val="2"/>
                <w:sz w:val="22"/>
                <w:szCs w:val="22"/>
                <w:lang w:eastAsia="zh-CN" w:bidi="hi-IN"/>
              </w:rPr>
              <w:t xml:space="preserve"> – 4 пары; </w:t>
            </w:r>
            <w:r w:rsidRPr="005956A9">
              <w:rPr>
                <w:b/>
                <w:kern w:val="2"/>
                <w:sz w:val="22"/>
                <w:szCs w:val="22"/>
                <w:lang w:eastAsia="zh-CN" w:bidi="hi-IN"/>
              </w:rPr>
              <w:t>45</w:t>
            </w:r>
            <w:r w:rsidRPr="005956A9">
              <w:rPr>
                <w:kern w:val="2"/>
                <w:sz w:val="22"/>
                <w:szCs w:val="22"/>
                <w:lang w:eastAsia="zh-CN" w:bidi="hi-IN"/>
              </w:rPr>
              <w:t xml:space="preserve">- 4 пары; </w:t>
            </w:r>
            <w:r w:rsidRPr="005956A9">
              <w:rPr>
                <w:b/>
                <w:kern w:val="2"/>
                <w:sz w:val="22"/>
                <w:szCs w:val="22"/>
                <w:lang w:eastAsia="zh-CN" w:bidi="hi-IN"/>
              </w:rPr>
              <w:t>46</w:t>
            </w:r>
            <w:r w:rsidRPr="005956A9">
              <w:rPr>
                <w:kern w:val="2"/>
                <w:sz w:val="22"/>
                <w:szCs w:val="22"/>
                <w:lang w:eastAsia="zh-CN" w:bidi="hi-IN"/>
              </w:rPr>
              <w:t>-2 пары</w:t>
            </w:r>
          </w:p>
        </w:tc>
        <w:tc>
          <w:tcPr>
            <w:tcW w:w="1559" w:type="dxa"/>
            <w:tcBorders>
              <w:top w:val="single" w:sz="4" w:space="0" w:color="000000"/>
              <w:left w:val="single" w:sz="4" w:space="0" w:color="000000"/>
              <w:bottom w:val="single" w:sz="4" w:space="0" w:color="000000"/>
              <w:right w:val="single" w:sz="4" w:space="0" w:color="000000"/>
            </w:tcBorders>
          </w:tcPr>
          <w:p w:rsidR="005956A9" w:rsidRPr="005956A9" w:rsidRDefault="005956A9" w:rsidP="007C4DB9">
            <w:pPr>
              <w:widowControl w:val="0"/>
              <w:suppressAutoHyphens/>
              <w:jc w:val="left"/>
              <w:rPr>
                <w:rFonts w:eastAsia="Lucida Sans Unicode"/>
                <w:b/>
                <w:bCs/>
                <w:kern w:val="2"/>
                <w:sz w:val="22"/>
                <w:szCs w:val="22"/>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rsidR="005956A9" w:rsidRPr="005956A9" w:rsidRDefault="005956A9" w:rsidP="007C4DB9">
            <w:pPr>
              <w:widowControl w:val="0"/>
              <w:suppressAutoHyphens/>
              <w:jc w:val="left"/>
              <w:rPr>
                <w:rFonts w:eastAsia="Lucida Sans Unicode"/>
                <w:b/>
                <w:bCs/>
                <w:kern w:val="2"/>
                <w:sz w:val="22"/>
                <w:szCs w:val="22"/>
                <w:lang w:eastAsia="zh-CN" w:bidi="hi-IN"/>
              </w:rPr>
            </w:pPr>
          </w:p>
        </w:tc>
      </w:tr>
      <w:tr w:rsidR="005956A9" w:rsidRPr="005956A9" w:rsidTr="005956A9">
        <w:tc>
          <w:tcPr>
            <w:tcW w:w="567"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LineNumbers/>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2</w:t>
            </w:r>
          </w:p>
        </w:tc>
        <w:tc>
          <w:tcPr>
            <w:tcW w:w="3544"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AutoHyphens/>
              <w:jc w:val="left"/>
              <w:rPr>
                <w:rFonts w:eastAsia="Lucida Sans Unicode"/>
                <w:kern w:val="2"/>
                <w:sz w:val="22"/>
                <w:szCs w:val="22"/>
                <w:lang w:eastAsia="zh-CN" w:bidi="hi-IN"/>
              </w:rPr>
            </w:pPr>
            <w:r w:rsidRPr="005956A9">
              <w:rPr>
                <w:rFonts w:eastAsia="Lucida Sans Unicode"/>
                <w:kern w:val="2"/>
                <w:sz w:val="22"/>
                <w:szCs w:val="22"/>
                <w:lang w:eastAsia="zh-CN" w:bidi="hi-IN"/>
              </w:rPr>
              <w:t xml:space="preserve">Ботинки кожаные утепленные, с </w:t>
            </w:r>
            <w:proofErr w:type="gramStart"/>
            <w:r w:rsidRPr="005956A9">
              <w:rPr>
                <w:rFonts w:eastAsia="Lucida Sans Unicode"/>
                <w:kern w:val="2"/>
                <w:sz w:val="22"/>
                <w:szCs w:val="22"/>
                <w:lang w:eastAsia="zh-CN" w:bidi="hi-IN"/>
              </w:rPr>
              <w:t>защитным</w:t>
            </w:r>
            <w:proofErr w:type="gramEnd"/>
            <w:r w:rsidRPr="005956A9">
              <w:rPr>
                <w:rFonts w:eastAsia="Lucida Sans Unicode"/>
                <w:kern w:val="2"/>
                <w:sz w:val="22"/>
                <w:szCs w:val="22"/>
                <w:lang w:eastAsia="zh-CN" w:bidi="hi-IN"/>
              </w:rPr>
              <w:t xml:space="preserve"> </w:t>
            </w:r>
            <w:proofErr w:type="spellStart"/>
            <w:r w:rsidRPr="005956A9">
              <w:rPr>
                <w:rFonts w:eastAsia="Lucida Sans Unicode"/>
                <w:kern w:val="2"/>
                <w:sz w:val="22"/>
                <w:szCs w:val="22"/>
                <w:lang w:eastAsia="zh-CN" w:bidi="hi-IN"/>
              </w:rPr>
              <w:t>подноском</w:t>
            </w:r>
            <w:proofErr w:type="spellEnd"/>
            <w:r w:rsidRPr="005956A9">
              <w:rPr>
                <w:rFonts w:eastAsia="Lucida Sans Unicode"/>
                <w:kern w:val="2"/>
                <w:sz w:val="22"/>
                <w:szCs w:val="22"/>
                <w:lang w:eastAsia="zh-CN" w:bidi="hi-IN"/>
              </w:rPr>
              <w:t xml:space="preserve"> для защиты от пониженных температур на термостойкой </w:t>
            </w:r>
            <w:proofErr w:type="spellStart"/>
            <w:r w:rsidRPr="005956A9">
              <w:rPr>
                <w:rFonts w:eastAsia="Lucida Sans Unicode"/>
                <w:kern w:val="2"/>
                <w:sz w:val="22"/>
                <w:szCs w:val="22"/>
                <w:lang w:eastAsia="zh-CN" w:bidi="hi-IN"/>
              </w:rPr>
              <w:t>маслобензостойкой</w:t>
            </w:r>
            <w:proofErr w:type="spellEnd"/>
            <w:r w:rsidRPr="005956A9">
              <w:rPr>
                <w:rFonts w:eastAsia="Lucida Sans Unicode"/>
                <w:kern w:val="2"/>
                <w:sz w:val="22"/>
                <w:szCs w:val="22"/>
                <w:lang w:eastAsia="zh-CN" w:bidi="hi-IN"/>
              </w:rPr>
              <w:t xml:space="preserve"> подошве</w:t>
            </w:r>
          </w:p>
          <w:p w:rsidR="005956A9" w:rsidRPr="005956A9" w:rsidRDefault="005956A9" w:rsidP="007C4DB9">
            <w:pPr>
              <w:widowControl w:val="0"/>
              <w:suppressAutoHyphens/>
              <w:jc w:val="left"/>
              <w:rPr>
                <w:rFonts w:eastAsia="Lucida Sans Unicode"/>
                <w:kern w:val="2"/>
                <w:sz w:val="22"/>
                <w:szCs w:val="22"/>
                <w:lang w:eastAsia="zh-CN" w:bidi="hi-IN"/>
              </w:rPr>
            </w:pPr>
            <w:r w:rsidRPr="005956A9">
              <w:rPr>
                <w:sz w:val="22"/>
                <w:szCs w:val="22"/>
                <w:lang w:eastAsia="ar-SA"/>
              </w:rPr>
              <w:t>(ОКПД</w:t>
            </w:r>
            <w:proofErr w:type="gramStart"/>
            <w:r w:rsidRPr="005956A9">
              <w:rPr>
                <w:sz w:val="22"/>
                <w:szCs w:val="22"/>
                <w:lang w:eastAsia="ar-SA"/>
              </w:rPr>
              <w:t>2</w:t>
            </w:r>
            <w:proofErr w:type="gramEnd"/>
            <w:r w:rsidRPr="005956A9">
              <w:rPr>
                <w:sz w:val="22"/>
                <w:szCs w:val="22"/>
                <w:lang w:eastAsia="ar-SA"/>
              </w:rPr>
              <w:t xml:space="preserve"> 15.20.32.124)</w:t>
            </w:r>
          </w:p>
        </w:tc>
        <w:tc>
          <w:tcPr>
            <w:tcW w:w="1134"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AutoHyphens/>
              <w:jc w:val="center"/>
              <w:rPr>
                <w:rFonts w:eastAsia="Lucida Sans Unicode"/>
                <w:kern w:val="2"/>
                <w:sz w:val="22"/>
                <w:szCs w:val="22"/>
                <w:lang w:eastAsia="zh-CN" w:bidi="hi-IN"/>
              </w:rPr>
            </w:pPr>
            <w:r w:rsidRPr="005956A9">
              <w:rPr>
                <w:rFonts w:eastAsia="Lucida Sans Unicode"/>
                <w:kern w:val="2"/>
                <w:sz w:val="22"/>
                <w:szCs w:val="22"/>
                <w:lang w:eastAsia="zh-CN" w:bidi="hi-IN"/>
              </w:rPr>
              <w:t>Пар</w:t>
            </w:r>
          </w:p>
        </w:tc>
        <w:tc>
          <w:tcPr>
            <w:tcW w:w="709"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25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956A9" w:rsidRPr="005956A9" w:rsidRDefault="005956A9" w:rsidP="007C4DB9">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Верх обуви: </w:t>
            </w:r>
            <w:r w:rsidRPr="005956A9">
              <w:rPr>
                <w:rFonts w:eastAsia="Lucida Sans Unicode"/>
                <w:bCs/>
                <w:kern w:val="2"/>
                <w:sz w:val="22"/>
                <w:szCs w:val="22"/>
                <w:lang w:eastAsia="zh-CN" w:bidi="hi-IN"/>
              </w:rPr>
              <w:t>натуральная кожа</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Утеплитель: </w:t>
            </w:r>
            <w:r w:rsidRPr="005956A9">
              <w:rPr>
                <w:rFonts w:eastAsia="Lucida Sans Unicode"/>
                <w:bCs/>
                <w:kern w:val="2"/>
                <w:sz w:val="22"/>
                <w:szCs w:val="22"/>
                <w:lang w:eastAsia="zh-CN" w:bidi="hi-IN"/>
              </w:rPr>
              <w:t xml:space="preserve">натуральный мех или шерстяной мех, или комбинированный натуральный с </w:t>
            </w:r>
            <w:proofErr w:type="gramStart"/>
            <w:r w:rsidRPr="005956A9">
              <w:rPr>
                <w:rFonts w:eastAsia="Lucida Sans Unicode"/>
                <w:bCs/>
                <w:kern w:val="2"/>
                <w:sz w:val="22"/>
                <w:szCs w:val="22"/>
                <w:lang w:eastAsia="zh-CN" w:bidi="hi-IN"/>
              </w:rPr>
              <w:t>искусственным</w:t>
            </w:r>
            <w:proofErr w:type="gramEnd"/>
            <w:r w:rsidRPr="005956A9">
              <w:rPr>
                <w:rFonts w:eastAsia="Lucida Sans Unicode"/>
                <w:bCs/>
                <w:kern w:val="2"/>
                <w:sz w:val="22"/>
                <w:szCs w:val="22"/>
                <w:lang w:eastAsia="zh-CN" w:bidi="hi-IN"/>
              </w:rPr>
              <w:t xml:space="preserve">. </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Подносок: </w:t>
            </w:r>
            <w:r w:rsidRPr="005956A9">
              <w:rPr>
                <w:rFonts w:eastAsia="Lucida Sans Unicode"/>
                <w:bCs/>
                <w:kern w:val="2"/>
                <w:sz w:val="22"/>
                <w:szCs w:val="22"/>
                <w:lang w:eastAsia="zh-CN" w:bidi="hi-IN"/>
              </w:rPr>
              <w:t>композитный или металлический (200 Дж)</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Подошва: </w:t>
            </w:r>
            <w:r w:rsidRPr="005956A9">
              <w:rPr>
                <w:rFonts w:eastAsia="Lucida Sans Unicode"/>
                <w:bCs/>
                <w:kern w:val="2"/>
                <w:sz w:val="22"/>
                <w:szCs w:val="22"/>
                <w:lang w:eastAsia="zh-CN" w:bidi="hi-IN"/>
              </w:rPr>
              <w:t>двухслойная, ПУ/нитрильная резина (от -35 °C до +300 °C).</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 xml:space="preserve">Метод крепления: </w:t>
            </w:r>
            <w:r w:rsidRPr="005956A9">
              <w:rPr>
                <w:rFonts w:eastAsia="Lucida Sans Unicode"/>
                <w:bCs/>
                <w:kern w:val="2"/>
                <w:sz w:val="22"/>
                <w:szCs w:val="22"/>
                <w:lang w:eastAsia="zh-CN" w:bidi="hi-IN"/>
              </w:rPr>
              <w:t xml:space="preserve">литьевой или </w:t>
            </w:r>
            <w:proofErr w:type="gramStart"/>
            <w:r w:rsidRPr="005956A9">
              <w:rPr>
                <w:rFonts w:eastAsia="Lucida Sans Unicode"/>
                <w:bCs/>
                <w:kern w:val="2"/>
                <w:sz w:val="22"/>
                <w:szCs w:val="22"/>
                <w:lang w:eastAsia="zh-CN" w:bidi="hi-IN"/>
              </w:rPr>
              <w:t>клее-прошивной</w:t>
            </w:r>
            <w:proofErr w:type="gramEnd"/>
            <w:r w:rsidRPr="005956A9">
              <w:rPr>
                <w:rFonts w:eastAsia="Lucida Sans Unicode"/>
                <w:bCs/>
                <w:kern w:val="2"/>
                <w:sz w:val="22"/>
                <w:szCs w:val="22"/>
                <w:lang w:eastAsia="zh-CN" w:bidi="hi-IN"/>
              </w:rPr>
              <w:t>.</w:t>
            </w:r>
          </w:p>
          <w:p w:rsidR="005956A9" w:rsidRPr="005956A9" w:rsidRDefault="005956A9" w:rsidP="007C4DB9">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Особенности модели:</w:t>
            </w:r>
          </w:p>
          <w:p w:rsidR="005956A9" w:rsidRPr="005956A9" w:rsidRDefault="005956A9" w:rsidP="007C4DB9">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lastRenderedPageBreak/>
              <w:t xml:space="preserve">- </w:t>
            </w:r>
            <w:r w:rsidRPr="005956A9">
              <w:rPr>
                <w:rFonts w:eastAsia="Lucida Sans Unicode"/>
                <w:bCs/>
                <w:kern w:val="2"/>
                <w:sz w:val="22"/>
                <w:szCs w:val="22"/>
                <w:lang w:eastAsia="zh-CN" w:bidi="hi-IN"/>
              </w:rPr>
              <w:t>Подошва должна обеспечивает высокое сопротивление скольжению</w:t>
            </w:r>
            <w:r w:rsidRPr="005956A9">
              <w:rPr>
                <w:rFonts w:eastAsia="Lucida Sans Unicode"/>
                <w:b/>
                <w:bCs/>
                <w:kern w:val="2"/>
                <w:sz w:val="22"/>
                <w:szCs w:val="22"/>
                <w:lang w:eastAsia="zh-CN" w:bidi="hi-IN"/>
              </w:rPr>
              <w:t>.</w:t>
            </w:r>
          </w:p>
          <w:p w:rsidR="005956A9" w:rsidRPr="005956A9" w:rsidRDefault="005956A9" w:rsidP="007C4DB9">
            <w:pPr>
              <w:widowControl w:val="0"/>
              <w:suppressAutoHyphens/>
              <w:jc w:val="left"/>
              <w:rPr>
                <w:rFonts w:eastAsia="Lucida Sans Unicode"/>
                <w:b/>
                <w:bCs/>
                <w:kern w:val="2"/>
                <w:sz w:val="22"/>
                <w:szCs w:val="22"/>
                <w:lang w:eastAsia="zh-CN" w:bidi="hi-IN"/>
              </w:rPr>
            </w:pPr>
            <w:r w:rsidRPr="005956A9">
              <w:rPr>
                <w:rFonts w:eastAsia="Lucida Sans Unicode"/>
                <w:b/>
                <w:bCs/>
                <w:kern w:val="2"/>
                <w:sz w:val="22"/>
                <w:szCs w:val="22"/>
                <w:lang w:eastAsia="zh-CN" w:bidi="hi-IN"/>
              </w:rPr>
              <w:t xml:space="preserve">- </w:t>
            </w:r>
            <w:r w:rsidRPr="005956A9">
              <w:rPr>
                <w:rFonts w:eastAsia="Lucida Sans Unicode"/>
                <w:bCs/>
                <w:kern w:val="2"/>
                <w:sz w:val="22"/>
                <w:szCs w:val="22"/>
                <w:lang w:eastAsia="zh-CN" w:bidi="hi-IN"/>
              </w:rPr>
              <w:t>Стойкость к воздействию агрессивных сред и контактному теплу</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Cs/>
                <w:kern w:val="2"/>
                <w:sz w:val="22"/>
                <w:szCs w:val="22"/>
                <w:lang w:eastAsia="zh-CN" w:bidi="hi-IN"/>
              </w:rPr>
              <w:t>При поставке товара обязательно наличие документов, подтверждающих его качество.</w:t>
            </w:r>
          </w:p>
          <w:p w:rsidR="005956A9" w:rsidRPr="005956A9" w:rsidRDefault="005956A9" w:rsidP="007C4DB9">
            <w:pPr>
              <w:widowControl w:val="0"/>
              <w:suppressAutoHyphens/>
              <w:jc w:val="left"/>
              <w:rPr>
                <w:rFonts w:eastAsia="Lucida Sans Unicode"/>
                <w:bCs/>
                <w:kern w:val="2"/>
                <w:sz w:val="22"/>
                <w:szCs w:val="22"/>
                <w:lang w:eastAsia="zh-CN" w:bidi="hi-IN"/>
              </w:rPr>
            </w:pPr>
            <w:r w:rsidRPr="005956A9">
              <w:rPr>
                <w:rFonts w:eastAsia="Lucida Sans Unicode"/>
                <w:b/>
                <w:bCs/>
                <w:kern w:val="2"/>
                <w:sz w:val="22"/>
                <w:szCs w:val="22"/>
                <w:lang w:eastAsia="zh-CN" w:bidi="hi-IN"/>
              </w:rPr>
              <w:t>Размер российский 37</w:t>
            </w:r>
            <w:r w:rsidRPr="005956A9">
              <w:rPr>
                <w:rFonts w:eastAsia="Lucida Sans Unicode"/>
                <w:bCs/>
                <w:kern w:val="2"/>
                <w:sz w:val="22"/>
                <w:szCs w:val="22"/>
                <w:lang w:eastAsia="zh-CN" w:bidi="hi-IN"/>
              </w:rPr>
              <w:t xml:space="preserve">- 1 пара; </w:t>
            </w:r>
            <w:r w:rsidRPr="005956A9">
              <w:rPr>
                <w:rFonts w:eastAsia="Lucida Sans Unicode"/>
                <w:b/>
                <w:bCs/>
                <w:kern w:val="2"/>
                <w:sz w:val="22"/>
                <w:szCs w:val="22"/>
                <w:lang w:eastAsia="zh-CN" w:bidi="hi-IN"/>
              </w:rPr>
              <w:t>39</w:t>
            </w:r>
            <w:r w:rsidRPr="005956A9">
              <w:rPr>
                <w:rFonts w:eastAsia="Lucida Sans Unicode"/>
                <w:bCs/>
                <w:kern w:val="2"/>
                <w:sz w:val="22"/>
                <w:szCs w:val="22"/>
                <w:lang w:eastAsia="zh-CN" w:bidi="hi-IN"/>
              </w:rPr>
              <w:t xml:space="preserve">- 1 пара; </w:t>
            </w:r>
            <w:r w:rsidRPr="005956A9">
              <w:rPr>
                <w:rFonts w:eastAsia="Lucida Sans Unicode"/>
                <w:b/>
                <w:bCs/>
                <w:kern w:val="2"/>
                <w:sz w:val="22"/>
                <w:szCs w:val="22"/>
                <w:lang w:eastAsia="zh-CN" w:bidi="hi-IN"/>
              </w:rPr>
              <w:t>41</w:t>
            </w:r>
            <w:r w:rsidRPr="005956A9">
              <w:rPr>
                <w:rFonts w:eastAsia="Lucida Sans Unicode"/>
                <w:bCs/>
                <w:kern w:val="2"/>
                <w:sz w:val="22"/>
                <w:szCs w:val="22"/>
                <w:lang w:eastAsia="zh-CN" w:bidi="hi-IN"/>
              </w:rPr>
              <w:t xml:space="preserve">- 2 пары; </w:t>
            </w:r>
            <w:r w:rsidRPr="005956A9">
              <w:rPr>
                <w:rFonts w:eastAsia="Lucida Sans Unicode"/>
                <w:b/>
                <w:bCs/>
                <w:kern w:val="2"/>
                <w:sz w:val="22"/>
                <w:szCs w:val="22"/>
                <w:lang w:eastAsia="zh-CN" w:bidi="hi-IN"/>
              </w:rPr>
              <w:t>42</w:t>
            </w:r>
            <w:r w:rsidRPr="005956A9">
              <w:rPr>
                <w:rFonts w:eastAsia="Lucida Sans Unicode"/>
                <w:bCs/>
                <w:kern w:val="2"/>
                <w:sz w:val="22"/>
                <w:szCs w:val="22"/>
                <w:lang w:eastAsia="zh-CN" w:bidi="hi-IN"/>
              </w:rPr>
              <w:t xml:space="preserve">- 9 пар; </w:t>
            </w:r>
            <w:r w:rsidRPr="005956A9">
              <w:rPr>
                <w:rFonts w:eastAsia="Lucida Sans Unicode"/>
                <w:b/>
                <w:bCs/>
                <w:kern w:val="2"/>
                <w:sz w:val="22"/>
                <w:szCs w:val="22"/>
                <w:lang w:eastAsia="zh-CN" w:bidi="hi-IN"/>
              </w:rPr>
              <w:t>43</w:t>
            </w:r>
            <w:r w:rsidRPr="005956A9">
              <w:rPr>
                <w:rFonts w:eastAsia="Lucida Sans Unicode"/>
                <w:bCs/>
                <w:kern w:val="2"/>
                <w:sz w:val="22"/>
                <w:szCs w:val="22"/>
                <w:lang w:eastAsia="zh-CN" w:bidi="hi-IN"/>
              </w:rPr>
              <w:t xml:space="preserve">- 7 пар; </w:t>
            </w:r>
            <w:r w:rsidRPr="005956A9">
              <w:rPr>
                <w:rFonts w:eastAsia="Lucida Sans Unicode"/>
                <w:b/>
                <w:bCs/>
                <w:kern w:val="2"/>
                <w:sz w:val="22"/>
                <w:szCs w:val="22"/>
                <w:lang w:eastAsia="zh-CN" w:bidi="hi-IN"/>
              </w:rPr>
              <w:t>44</w:t>
            </w:r>
            <w:r w:rsidRPr="005956A9">
              <w:rPr>
                <w:rFonts w:eastAsia="Lucida Sans Unicode"/>
                <w:bCs/>
                <w:kern w:val="2"/>
                <w:sz w:val="22"/>
                <w:szCs w:val="22"/>
                <w:lang w:eastAsia="zh-CN" w:bidi="hi-IN"/>
              </w:rPr>
              <w:t xml:space="preserve">- 3 пары; </w:t>
            </w:r>
            <w:r w:rsidRPr="005956A9">
              <w:rPr>
                <w:rFonts w:eastAsia="Lucida Sans Unicode"/>
                <w:b/>
                <w:bCs/>
                <w:kern w:val="2"/>
                <w:sz w:val="22"/>
                <w:szCs w:val="22"/>
                <w:lang w:eastAsia="zh-CN" w:bidi="hi-IN"/>
              </w:rPr>
              <w:t>45</w:t>
            </w:r>
            <w:r w:rsidRPr="005956A9">
              <w:rPr>
                <w:rFonts w:eastAsia="Lucida Sans Unicode"/>
                <w:bCs/>
                <w:kern w:val="2"/>
                <w:sz w:val="22"/>
                <w:szCs w:val="22"/>
                <w:lang w:eastAsia="zh-CN" w:bidi="hi-IN"/>
              </w:rPr>
              <w:t xml:space="preserve">- 1 пара; </w:t>
            </w:r>
            <w:r w:rsidRPr="005956A9">
              <w:rPr>
                <w:rFonts w:eastAsia="Lucida Sans Unicode"/>
                <w:b/>
                <w:bCs/>
                <w:kern w:val="2"/>
                <w:sz w:val="22"/>
                <w:szCs w:val="22"/>
                <w:lang w:eastAsia="zh-CN" w:bidi="hi-IN"/>
              </w:rPr>
              <w:t>46</w:t>
            </w:r>
            <w:r w:rsidRPr="005956A9">
              <w:rPr>
                <w:rFonts w:eastAsia="Lucida Sans Unicode"/>
                <w:bCs/>
                <w:kern w:val="2"/>
                <w:sz w:val="22"/>
                <w:szCs w:val="22"/>
                <w:lang w:eastAsia="zh-CN" w:bidi="hi-IN"/>
              </w:rPr>
              <w:t xml:space="preserve">- 1 пара. </w:t>
            </w:r>
          </w:p>
        </w:tc>
        <w:tc>
          <w:tcPr>
            <w:tcW w:w="1559" w:type="dxa"/>
            <w:tcBorders>
              <w:top w:val="single" w:sz="4" w:space="0" w:color="000000"/>
              <w:left w:val="single" w:sz="4" w:space="0" w:color="000000"/>
              <w:bottom w:val="single" w:sz="4" w:space="0" w:color="000000"/>
              <w:right w:val="single" w:sz="4" w:space="0" w:color="000000"/>
            </w:tcBorders>
          </w:tcPr>
          <w:p w:rsidR="005956A9" w:rsidRPr="005956A9" w:rsidRDefault="005956A9" w:rsidP="007C4DB9">
            <w:pPr>
              <w:widowControl w:val="0"/>
              <w:suppressAutoHyphens/>
              <w:jc w:val="left"/>
              <w:rPr>
                <w:rFonts w:eastAsia="Lucida Sans Unicode"/>
                <w:b/>
                <w:bCs/>
                <w:kern w:val="2"/>
                <w:sz w:val="22"/>
                <w:szCs w:val="22"/>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rsidR="005956A9" w:rsidRPr="005956A9" w:rsidRDefault="005956A9" w:rsidP="007C4DB9">
            <w:pPr>
              <w:widowControl w:val="0"/>
              <w:suppressAutoHyphens/>
              <w:jc w:val="left"/>
              <w:rPr>
                <w:rFonts w:eastAsia="Lucida Sans Unicode"/>
                <w:b/>
                <w:bCs/>
                <w:kern w:val="2"/>
                <w:sz w:val="22"/>
                <w:szCs w:val="22"/>
                <w:lang w:eastAsia="zh-CN" w:bidi="hi-IN"/>
              </w:rPr>
            </w:pPr>
          </w:p>
        </w:tc>
      </w:tr>
      <w:tr w:rsidR="005956A9" w:rsidRPr="005956A9" w:rsidTr="005956A9">
        <w:tc>
          <w:tcPr>
            <w:tcW w:w="5245" w:type="dxa"/>
            <w:gridSpan w:val="3"/>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AutoHyphens/>
              <w:jc w:val="center"/>
              <w:rPr>
                <w:rFonts w:eastAsia="Lucida Sans Unicode"/>
                <w:kern w:val="2"/>
                <w:sz w:val="22"/>
                <w:szCs w:val="22"/>
                <w:lang w:eastAsia="zh-CN" w:bidi="hi-IN"/>
              </w:rPr>
            </w:pPr>
            <w:r w:rsidRPr="005956A9">
              <w:rPr>
                <w:rFonts w:eastAsia="Lucida Sans Unicode"/>
                <w:kern w:val="2"/>
                <w:sz w:val="22"/>
                <w:szCs w:val="22"/>
                <w:lang w:eastAsia="zh-CN" w:bidi="hi-IN"/>
              </w:rPr>
              <w:lastRenderedPageBreak/>
              <w:t>ИТОГО:</w:t>
            </w:r>
          </w:p>
        </w:tc>
        <w:tc>
          <w:tcPr>
            <w:tcW w:w="709" w:type="dxa"/>
            <w:tcBorders>
              <w:top w:val="single" w:sz="4" w:space="0" w:color="000000"/>
              <w:left w:val="single" w:sz="4" w:space="0" w:color="000000"/>
              <w:bottom w:val="single" w:sz="4" w:space="0" w:color="000000"/>
            </w:tcBorders>
            <w:shd w:val="clear" w:color="auto" w:fill="auto"/>
          </w:tcPr>
          <w:p w:rsidR="005956A9" w:rsidRPr="005956A9" w:rsidRDefault="005956A9" w:rsidP="007C4DB9">
            <w:pPr>
              <w:widowControl w:val="0"/>
              <w:suppressAutoHyphens/>
              <w:jc w:val="center"/>
              <w:rPr>
                <w:rFonts w:eastAsia="Lucida Sans Unicode" w:cs="Mangal"/>
                <w:kern w:val="2"/>
                <w:sz w:val="22"/>
                <w:szCs w:val="22"/>
                <w:lang w:eastAsia="zh-CN" w:bidi="hi-IN"/>
              </w:rPr>
            </w:pPr>
            <w:r w:rsidRPr="005956A9">
              <w:rPr>
                <w:rFonts w:eastAsia="Lucida Sans Unicode" w:cs="Mangal"/>
                <w:kern w:val="2"/>
                <w:sz w:val="22"/>
                <w:szCs w:val="22"/>
                <w:lang w:eastAsia="zh-CN" w:bidi="hi-IN"/>
              </w:rPr>
              <w:t>72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956A9" w:rsidRPr="005956A9" w:rsidRDefault="005956A9" w:rsidP="007C4DB9">
            <w:pPr>
              <w:widowControl w:val="0"/>
              <w:suppressAutoHyphens/>
              <w:jc w:val="left"/>
              <w:rPr>
                <w:rFonts w:eastAsia="Lucida Sans Unicode"/>
                <w:b/>
                <w:bCs/>
                <w:kern w:val="2"/>
                <w:sz w:val="22"/>
                <w:szCs w:val="22"/>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rsidR="005956A9" w:rsidRPr="005956A9" w:rsidRDefault="005956A9" w:rsidP="007C4DB9">
            <w:pPr>
              <w:widowControl w:val="0"/>
              <w:suppressAutoHyphens/>
              <w:jc w:val="left"/>
              <w:rPr>
                <w:rFonts w:eastAsia="Lucida Sans Unicode"/>
                <w:b/>
                <w:bCs/>
                <w:kern w:val="2"/>
                <w:sz w:val="22"/>
                <w:szCs w:val="22"/>
                <w:lang w:eastAsia="zh-CN" w:bidi="hi-IN"/>
              </w:rPr>
            </w:pPr>
          </w:p>
        </w:tc>
      </w:tr>
    </w:tbl>
    <w:p w:rsidR="006B5755" w:rsidRPr="0046114E" w:rsidRDefault="006B5755" w:rsidP="006B5755">
      <w:pPr>
        <w:rPr>
          <w:bCs/>
          <w:sz w:val="22"/>
          <w:szCs w:val="22"/>
        </w:rPr>
      </w:pPr>
    </w:p>
    <w:p w:rsidR="006B5755" w:rsidRDefault="006B5755" w:rsidP="006B5755">
      <w:pPr>
        <w:ind w:firstLine="454"/>
        <w:rPr>
          <w:rFonts w:eastAsia="Calibri"/>
          <w:sz w:val="22"/>
          <w:szCs w:val="22"/>
          <w:lang w:eastAsia="zh-CN"/>
        </w:rPr>
      </w:pPr>
      <w:r w:rsidRPr="0046114E">
        <w:rPr>
          <w:rFonts w:eastAsia="Calibri"/>
          <w:sz w:val="22"/>
          <w:szCs w:val="22"/>
          <w:lang w:eastAsia="zh-CN"/>
        </w:rPr>
        <w:t>Цена договора составляет _____ рублей ____ копеек</w:t>
      </w:r>
    </w:p>
    <w:p w:rsidR="005305F5" w:rsidRDefault="005305F5" w:rsidP="006B5755">
      <w:pPr>
        <w:ind w:firstLine="454"/>
        <w:rPr>
          <w:rFonts w:eastAsia="Calibri"/>
          <w:sz w:val="22"/>
          <w:szCs w:val="22"/>
          <w:lang w:eastAsia="zh-CN"/>
        </w:rPr>
      </w:pPr>
    </w:p>
    <w:p w:rsidR="005305F5" w:rsidRDefault="005305F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4F38F9" w:rsidRPr="00BE266A" w:rsidTr="004F38F9">
        <w:tc>
          <w:tcPr>
            <w:tcW w:w="8364"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5209BE" w:rsidRPr="004645A3" w:rsidRDefault="005209BE" w:rsidP="005209BE">
            <w:pPr>
              <w:rPr>
                <w:sz w:val="22"/>
                <w:szCs w:val="22"/>
              </w:rPr>
            </w:pPr>
            <w:r w:rsidRPr="004645A3">
              <w:rPr>
                <w:sz w:val="22"/>
                <w:szCs w:val="22"/>
              </w:rPr>
              <w:t>431110, Республик</w:t>
            </w:r>
            <w:r>
              <w:rPr>
                <w:sz w:val="22"/>
                <w:szCs w:val="22"/>
              </w:rPr>
              <w:t xml:space="preserve">а Мордовия, Зубово-Полянский район, р.п. Зубова Поляна, </w:t>
            </w:r>
            <w:r w:rsidRPr="004645A3">
              <w:rPr>
                <w:sz w:val="22"/>
                <w:szCs w:val="22"/>
              </w:rPr>
              <w:t xml:space="preserve">ул. Советская, д.70 А.                                                 </w:t>
            </w:r>
          </w:p>
          <w:p w:rsidR="005209BE" w:rsidRDefault="005209BE" w:rsidP="005209BE">
            <w:pPr>
              <w:rPr>
                <w:sz w:val="22"/>
                <w:szCs w:val="22"/>
              </w:rPr>
            </w:pPr>
            <w:r w:rsidRPr="004645A3">
              <w:rPr>
                <w:sz w:val="22"/>
                <w:szCs w:val="22"/>
              </w:rPr>
              <w:t>ИН</w:t>
            </w:r>
            <w:r>
              <w:rPr>
                <w:sz w:val="22"/>
                <w:szCs w:val="22"/>
              </w:rPr>
              <w:t>Н 1308082103 КПП 130801001</w:t>
            </w:r>
            <w:r w:rsidRPr="004645A3">
              <w:rPr>
                <w:sz w:val="22"/>
                <w:szCs w:val="22"/>
              </w:rPr>
              <w:t xml:space="preserve">  </w:t>
            </w:r>
          </w:p>
          <w:p w:rsidR="005209BE" w:rsidRPr="004645A3" w:rsidRDefault="005209BE" w:rsidP="005209BE">
            <w:pPr>
              <w:rPr>
                <w:sz w:val="22"/>
                <w:szCs w:val="22"/>
              </w:rPr>
            </w:pPr>
            <w:r>
              <w:rPr>
                <w:sz w:val="22"/>
                <w:szCs w:val="22"/>
              </w:rPr>
              <w:t>ОГРН 1041302005360</w:t>
            </w:r>
            <w:r w:rsidRPr="004645A3">
              <w:rPr>
                <w:sz w:val="22"/>
                <w:szCs w:val="22"/>
              </w:rPr>
              <w:t xml:space="preserve">                      </w:t>
            </w:r>
          </w:p>
          <w:p w:rsidR="005209BE" w:rsidRDefault="005209BE" w:rsidP="005209BE">
            <w:r>
              <w:t>Расчетный счет 40702810200000003038</w:t>
            </w:r>
          </w:p>
          <w:p w:rsidR="005209BE" w:rsidRDefault="005209BE" w:rsidP="005209BE">
            <w:r>
              <w:t xml:space="preserve">АКБ «АКТИВ-БАНК» (ПАО) </w:t>
            </w:r>
          </w:p>
          <w:p w:rsidR="005209BE" w:rsidRDefault="005209BE" w:rsidP="005209BE">
            <w:proofErr w:type="spellStart"/>
            <w:r>
              <w:t>Кор</w:t>
            </w:r>
            <w:proofErr w:type="gramStart"/>
            <w:r>
              <w:t>.с</w:t>
            </w:r>
            <w:proofErr w:type="gramEnd"/>
            <w:r>
              <w:t>чет</w:t>
            </w:r>
            <w:proofErr w:type="spellEnd"/>
            <w:r>
              <w:t xml:space="preserve"> 30101810500000000752</w:t>
            </w:r>
          </w:p>
          <w:p w:rsidR="005209BE" w:rsidRDefault="005209BE" w:rsidP="005209BE">
            <w:pPr>
              <w:tabs>
                <w:tab w:val="left" w:pos="2880"/>
              </w:tabs>
              <w:rPr>
                <w:sz w:val="22"/>
                <w:szCs w:val="22"/>
              </w:rPr>
            </w:pPr>
            <w:r>
              <w:t>БИК 048952752</w:t>
            </w:r>
          </w:p>
          <w:p w:rsidR="004F38F9" w:rsidRPr="004F38F9" w:rsidRDefault="004F38F9" w:rsidP="004F38F9">
            <w:pPr>
              <w:rPr>
                <w:sz w:val="22"/>
                <w:szCs w:val="22"/>
              </w:rPr>
            </w:pP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496735" w:rsidRDefault="00496735" w:rsidP="004F38F9">
      <w:pPr>
        <w:pStyle w:val="a9"/>
        <w:jc w:val="center"/>
        <w:sectPr w:rsidR="00496735" w:rsidSect="004F38F9">
          <w:pgSz w:w="16838" w:h="11906" w:orient="landscape"/>
          <w:pgMar w:top="426" w:right="510" w:bottom="568" w:left="568" w:header="709" w:footer="709" w:gutter="0"/>
          <w:cols w:space="708"/>
          <w:titlePg/>
          <w:docGrid w:linePitch="360"/>
        </w:sectPr>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205EF5" w:rsidRDefault="006F4266" w:rsidP="006F4266">
      <w:pPr>
        <w:suppressAutoHyphens/>
        <w:jc w:val="center"/>
        <w:rPr>
          <w:b/>
          <w:caps/>
          <w:sz w:val="22"/>
          <w:szCs w:val="22"/>
          <w:lang w:eastAsia="en-US"/>
        </w:rPr>
      </w:pPr>
      <w:r w:rsidRPr="00EA4941">
        <w:rPr>
          <w:b/>
          <w:caps/>
          <w:sz w:val="22"/>
          <w:szCs w:val="22"/>
          <w:lang w:eastAsia="en-US"/>
        </w:rPr>
        <w:t xml:space="preserve">ОБОСНОВАНИЕ НАЧАЛЬНОЙ (МАКСИМАЛЬНОЙ) ЦЕНЫ ДОГОВОРА </w:t>
      </w:r>
    </w:p>
    <w:p w:rsidR="006F4266" w:rsidRPr="00EA4941" w:rsidRDefault="006F4266" w:rsidP="006F4266">
      <w:pPr>
        <w:suppressAutoHyphens/>
        <w:jc w:val="center"/>
        <w:rPr>
          <w:b/>
          <w:caps/>
          <w:sz w:val="22"/>
          <w:szCs w:val="22"/>
          <w:lang w:eastAsia="en-US"/>
        </w:rPr>
      </w:pPr>
      <w:r w:rsidRPr="00EA4941">
        <w:rPr>
          <w:b/>
          <w:caps/>
          <w:sz w:val="22"/>
          <w:szCs w:val="22"/>
          <w:lang w:eastAsia="en-US"/>
        </w:rPr>
        <w:t>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205EF5" w:rsidRDefault="006F4266" w:rsidP="006F4266">
            <w:pPr>
              <w:suppressAutoHyphens/>
              <w:jc w:val="center"/>
              <w:rPr>
                <w:sz w:val="22"/>
                <w:szCs w:val="22"/>
                <w:lang w:eastAsia="ar-SA"/>
              </w:rPr>
            </w:pPr>
            <w:r w:rsidRPr="00205EF5">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205EF5" w:rsidRDefault="00205EF5" w:rsidP="00205EF5">
            <w:pPr>
              <w:suppressAutoHyphens/>
              <w:jc w:val="left"/>
              <w:rPr>
                <w:sz w:val="22"/>
                <w:szCs w:val="22"/>
                <w:lang w:eastAsia="ar-SA"/>
              </w:rPr>
            </w:pPr>
            <w:proofErr w:type="gramStart"/>
            <w:r w:rsidRPr="00205EF5">
              <w:rPr>
                <w:sz w:val="22"/>
                <w:szCs w:val="22"/>
                <w:lang w:eastAsia="ar-SA"/>
              </w:rPr>
              <w:t xml:space="preserve">Ботинки кожаные утепленные с высоким берцем, с защитным </w:t>
            </w:r>
            <w:proofErr w:type="spellStart"/>
            <w:r w:rsidRPr="00205EF5">
              <w:rPr>
                <w:sz w:val="22"/>
                <w:szCs w:val="22"/>
                <w:lang w:eastAsia="ar-SA"/>
              </w:rPr>
              <w:t>подноском</w:t>
            </w:r>
            <w:proofErr w:type="spellEnd"/>
            <w:r w:rsidRPr="00205EF5">
              <w:rPr>
                <w:sz w:val="22"/>
                <w:szCs w:val="22"/>
                <w:lang w:eastAsia="ar-SA"/>
              </w:rPr>
              <w:t xml:space="preserve"> для защиты от пониженных и повышенных температур на термостойкой </w:t>
            </w:r>
            <w:proofErr w:type="spellStart"/>
            <w:r w:rsidRPr="00205EF5">
              <w:rPr>
                <w:sz w:val="22"/>
                <w:szCs w:val="22"/>
                <w:lang w:eastAsia="ar-SA"/>
              </w:rPr>
              <w:t>маслобензостойкой</w:t>
            </w:r>
            <w:proofErr w:type="spellEnd"/>
            <w:r w:rsidRPr="00205EF5">
              <w:rPr>
                <w:sz w:val="22"/>
                <w:szCs w:val="22"/>
                <w:lang w:eastAsia="ar-SA"/>
              </w:rPr>
              <w:t xml:space="preserve"> подошве </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205EF5" w:rsidP="006F4266">
            <w:pPr>
              <w:suppressAutoHyphens/>
              <w:jc w:val="center"/>
              <w:rPr>
                <w:sz w:val="22"/>
                <w:szCs w:val="22"/>
                <w:lang w:eastAsia="ar-SA"/>
              </w:rPr>
            </w:pPr>
            <w:r>
              <w:rPr>
                <w:sz w:val="22"/>
                <w:szCs w:val="22"/>
                <w:lang w:eastAsia="ar-SA"/>
              </w:rPr>
              <w:t>4 472,40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205EF5" w:rsidP="006F4266">
            <w:pPr>
              <w:suppressAutoHyphens/>
              <w:jc w:val="center"/>
              <w:rPr>
                <w:sz w:val="22"/>
                <w:szCs w:val="22"/>
                <w:lang w:eastAsia="ar-SA"/>
              </w:rPr>
            </w:pPr>
            <w:r>
              <w:rPr>
                <w:sz w:val="22"/>
                <w:szCs w:val="22"/>
                <w:lang w:eastAsia="ar-SA"/>
              </w:rPr>
              <w:t>5 682,00</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205EF5" w:rsidP="006F4266">
            <w:pPr>
              <w:suppressAutoHyphens/>
              <w:jc w:val="center"/>
              <w:rPr>
                <w:sz w:val="22"/>
                <w:szCs w:val="22"/>
                <w:lang w:eastAsia="ar-SA"/>
              </w:rPr>
            </w:pPr>
            <w:r>
              <w:rPr>
                <w:sz w:val="22"/>
                <w:szCs w:val="22"/>
                <w:lang w:eastAsia="ar-SA"/>
              </w:rPr>
              <w:t>6 802,00</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205EF5" w:rsidP="006F4266">
            <w:pPr>
              <w:suppressAutoHyphens/>
              <w:jc w:val="center"/>
              <w:rPr>
                <w:sz w:val="22"/>
                <w:szCs w:val="22"/>
                <w:lang w:eastAsia="ar-SA"/>
              </w:rPr>
            </w:pPr>
            <w:r>
              <w:rPr>
                <w:sz w:val="22"/>
                <w:szCs w:val="22"/>
                <w:lang w:eastAsia="ar-SA"/>
              </w:rPr>
              <w:t>47</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205EF5" w:rsidP="00205EF5">
            <w:pPr>
              <w:tabs>
                <w:tab w:val="center" w:pos="323"/>
              </w:tabs>
              <w:suppressAutoHyphens/>
              <w:rPr>
                <w:sz w:val="22"/>
                <w:szCs w:val="22"/>
                <w:lang w:eastAsia="ar-SA"/>
              </w:rPr>
            </w:pPr>
            <w:r>
              <w:rPr>
                <w:sz w:val="22"/>
                <w:szCs w:val="22"/>
                <w:lang w:eastAsia="ar-SA"/>
              </w:rPr>
              <w:t xml:space="preserve"> ПАР</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205EF5" w:rsidP="006F4266">
            <w:pPr>
              <w:suppressAutoHyphens/>
              <w:jc w:val="center"/>
              <w:rPr>
                <w:sz w:val="22"/>
                <w:szCs w:val="22"/>
                <w:lang w:eastAsia="ar-SA"/>
              </w:rPr>
            </w:pPr>
            <w:r>
              <w:rPr>
                <w:sz w:val="22"/>
                <w:szCs w:val="22"/>
                <w:lang w:eastAsia="ar-SA"/>
              </w:rPr>
              <w:t>5 652,13</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205EF5" w:rsidP="006F4266">
            <w:pPr>
              <w:suppressAutoHyphens/>
              <w:jc w:val="center"/>
              <w:rPr>
                <w:sz w:val="22"/>
                <w:szCs w:val="22"/>
                <w:lang w:eastAsia="ar-SA"/>
              </w:rPr>
            </w:pPr>
            <w:r>
              <w:rPr>
                <w:sz w:val="22"/>
                <w:szCs w:val="22"/>
                <w:lang w:eastAsia="ar-SA"/>
              </w:rPr>
              <w:t>265 650,11</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D45E9E" w:rsidRPr="00205EF5" w:rsidRDefault="00D45E9E" w:rsidP="006F4266">
            <w:pPr>
              <w:suppressAutoHyphens/>
              <w:jc w:val="center"/>
              <w:rPr>
                <w:sz w:val="22"/>
                <w:szCs w:val="22"/>
                <w:lang w:eastAsia="ar-SA"/>
              </w:rPr>
            </w:pPr>
            <w:r w:rsidRPr="00205EF5">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D45E9E" w:rsidRPr="00205EF5" w:rsidRDefault="00205EF5" w:rsidP="00205EF5">
            <w:pPr>
              <w:suppressAutoHyphens/>
              <w:jc w:val="left"/>
              <w:rPr>
                <w:sz w:val="22"/>
                <w:szCs w:val="22"/>
                <w:shd w:val="clear" w:color="auto" w:fill="FFFFFF"/>
                <w:lang w:eastAsia="ar-SA"/>
              </w:rPr>
            </w:pPr>
            <w:r w:rsidRPr="00205EF5">
              <w:rPr>
                <w:sz w:val="22"/>
                <w:szCs w:val="22"/>
                <w:lang w:eastAsia="ar-SA"/>
              </w:rPr>
              <w:t xml:space="preserve">Ботинки кожаные утепленные, с </w:t>
            </w:r>
            <w:proofErr w:type="gramStart"/>
            <w:r w:rsidRPr="00205EF5">
              <w:rPr>
                <w:sz w:val="22"/>
                <w:szCs w:val="22"/>
                <w:lang w:eastAsia="ar-SA"/>
              </w:rPr>
              <w:t>защитным</w:t>
            </w:r>
            <w:proofErr w:type="gramEnd"/>
            <w:r w:rsidRPr="00205EF5">
              <w:rPr>
                <w:sz w:val="22"/>
                <w:szCs w:val="22"/>
                <w:lang w:eastAsia="ar-SA"/>
              </w:rPr>
              <w:t xml:space="preserve"> </w:t>
            </w:r>
            <w:proofErr w:type="spellStart"/>
            <w:r w:rsidRPr="00205EF5">
              <w:rPr>
                <w:sz w:val="22"/>
                <w:szCs w:val="22"/>
                <w:lang w:eastAsia="ar-SA"/>
              </w:rPr>
              <w:t>подноском</w:t>
            </w:r>
            <w:proofErr w:type="spellEnd"/>
            <w:r w:rsidRPr="00205EF5">
              <w:rPr>
                <w:sz w:val="22"/>
                <w:szCs w:val="22"/>
                <w:lang w:eastAsia="ar-SA"/>
              </w:rPr>
              <w:t xml:space="preserve"> для защиты от пониженных температур на термостойкой </w:t>
            </w:r>
            <w:proofErr w:type="spellStart"/>
            <w:r w:rsidRPr="00205EF5">
              <w:rPr>
                <w:sz w:val="22"/>
                <w:szCs w:val="22"/>
                <w:lang w:eastAsia="ar-SA"/>
              </w:rPr>
              <w:t>маслобензостойкой</w:t>
            </w:r>
            <w:proofErr w:type="spellEnd"/>
            <w:r w:rsidRPr="00205EF5">
              <w:rPr>
                <w:sz w:val="22"/>
                <w:szCs w:val="22"/>
                <w:lang w:eastAsia="ar-SA"/>
              </w:rPr>
              <w:t xml:space="preserve"> подошве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205EF5" w:rsidP="006F4266">
            <w:pPr>
              <w:suppressAutoHyphens/>
              <w:jc w:val="center"/>
              <w:rPr>
                <w:sz w:val="22"/>
                <w:szCs w:val="22"/>
                <w:lang w:eastAsia="ar-SA"/>
              </w:rPr>
            </w:pPr>
            <w:r>
              <w:rPr>
                <w:sz w:val="22"/>
                <w:szCs w:val="22"/>
                <w:lang w:eastAsia="ar-SA"/>
              </w:rPr>
              <w:t>2 997,00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205EF5" w:rsidP="006F4266">
            <w:pPr>
              <w:suppressAutoHyphens/>
              <w:jc w:val="center"/>
              <w:rPr>
                <w:sz w:val="22"/>
                <w:szCs w:val="22"/>
                <w:lang w:eastAsia="ar-SA"/>
              </w:rPr>
            </w:pPr>
            <w:r>
              <w:rPr>
                <w:sz w:val="22"/>
                <w:szCs w:val="22"/>
                <w:lang w:eastAsia="ar-SA"/>
              </w:rPr>
              <w:t>3 390,00</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2 180,00</w:t>
            </w:r>
          </w:p>
        </w:tc>
        <w:tc>
          <w:tcPr>
            <w:tcW w:w="992"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25</w:t>
            </w:r>
          </w:p>
        </w:tc>
        <w:tc>
          <w:tcPr>
            <w:tcW w:w="862"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ПАР</w:t>
            </w:r>
          </w:p>
        </w:tc>
        <w:tc>
          <w:tcPr>
            <w:tcW w:w="1831"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2 855,67</w:t>
            </w:r>
          </w:p>
        </w:tc>
        <w:tc>
          <w:tcPr>
            <w:tcW w:w="2126" w:type="dxa"/>
            <w:tcBorders>
              <w:top w:val="single" w:sz="4" w:space="0" w:color="auto"/>
              <w:left w:val="single" w:sz="4" w:space="0" w:color="auto"/>
              <w:bottom w:val="single" w:sz="4" w:space="0" w:color="auto"/>
              <w:right w:val="single" w:sz="4" w:space="0" w:color="auto"/>
            </w:tcBorders>
          </w:tcPr>
          <w:p w:rsidR="00D45E9E" w:rsidRPr="00EA4941" w:rsidRDefault="00205EF5" w:rsidP="006F4266">
            <w:pPr>
              <w:suppressAutoHyphens/>
              <w:jc w:val="center"/>
              <w:rPr>
                <w:sz w:val="22"/>
                <w:szCs w:val="22"/>
                <w:lang w:eastAsia="ar-SA"/>
              </w:rPr>
            </w:pPr>
            <w:r>
              <w:rPr>
                <w:sz w:val="22"/>
                <w:szCs w:val="22"/>
                <w:lang w:eastAsia="ar-SA"/>
              </w:rPr>
              <w:t>71 391,75</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205EF5">
            <w:pPr>
              <w:suppressAutoHyphens/>
              <w:jc w:val="left"/>
              <w:rPr>
                <w:b/>
                <w:lang w:eastAsia="ar-SA"/>
              </w:rPr>
            </w:pPr>
            <w:r w:rsidRPr="00EA4941">
              <w:rPr>
                <w:b/>
                <w:sz w:val="22"/>
                <w:szCs w:val="22"/>
                <w:lang w:eastAsia="ar-SA"/>
              </w:rPr>
              <w:t xml:space="preserve">ИТОГО:                                                                                                                                                                                                                                          </w:t>
            </w:r>
            <w:r w:rsidR="00205EF5">
              <w:rPr>
                <w:b/>
                <w:sz w:val="22"/>
                <w:szCs w:val="22"/>
                <w:lang w:eastAsia="ar-SA"/>
              </w:rPr>
              <w:t>337 041,86</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420A5D">
        <w:rPr>
          <w:noProof/>
          <w:sz w:val="22"/>
          <w:szCs w:val="22"/>
          <w:vertAlign w:val="subscript"/>
        </w:rPr>
        <w:pict>
          <v:shape id="Рисунок 1" o:spid="_x0000_i1025" type="#_x0000_t75" style="width:11.9pt;height:18.1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420A5D"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1.9pt;height:18.1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205EF5">
        <w:rPr>
          <w:b/>
          <w:bCs/>
          <w:i/>
          <w:sz w:val="22"/>
          <w:szCs w:val="22"/>
        </w:rPr>
        <w:t>337 041,86</w:t>
      </w:r>
      <w:r w:rsidRPr="00EA4941">
        <w:rPr>
          <w:b/>
          <w:bCs/>
          <w:i/>
          <w:sz w:val="22"/>
          <w:szCs w:val="22"/>
        </w:rPr>
        <w:t xml:space="preserve">  (</w:t>
      </w:r>
      <w:r w:rsidR="00205EF5">
        <w:rPr>
          <w:b/>
          <w:bCs/>
          <w:i/>
          <w:sz w:val="22"/>
          <w:szCs w:val="22"/>
        </w:rPr>
        <w:t>триста тридцать семь тысяч сорок один</w:t>
      </w:r>
      <w:r w:rsidRPr="00EA4941">
        <w:rPr>
          <w:b/>
          <w:bCs/>
          <w:i/>
          <w:sz w:val="22"/>
          <w:szCs w:val="22"/>
        </w:rPr>
        <w:t xml:space="preserve">) </w:t>
      </w:r>
      <w:r w:rsidR="00205EF5">
        <w:rPr>
          <w:b/>
          <w:bCs/>
          <w:i/>
          <w:sz w:val="22"/>
          <w:szCs w:val="22"/>
        </w:rPr>
        <w:t>рубль 86 копеек</w:t>
      </w:r>
      <w:r w:rsidRPr="00EA4941">
        <w:rPr>
          <w:b/>
          <w:bCs/>
          <w:i/>
          <w:sz w:val="22"/>
          <w:szCs w:val="22"/>
        </w:rPr>
        <w:t>.</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5D" w:rsidRDefault="00420A5D" w:rsidP="00A44E34">
      <w:r>
        <w:separator/>
      </w:r>
    </w:p>
  </w:endnote>
  <w:endnote w:type="continuationSeparator" w:id="0">
    <w:p w:rsidR="00420A5D" w:rsidRDefault="00420A5D"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8D" w:rsidRDefault="0084198D">
    <w:pPr>
      <w:pStyle w:val="af4"/>
      <w:jc w:val="center"/>
    </w:pPr>
  </w:p>
  <w:p w:rsidR="0084198D" w:rsidRDefault="0084198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5D" w:rsidRDefault="00420A5D" w:rsidP="00A44E34">
      <w:r>
        <w:separator/>
      </w:r>
    </w:p>
  </w:footnote>
  <w:footnote w:type="continuationSeparator" w:id="0">
    <w:p w:rsidR="00420A5D" w:rsidRDefault="00420A5D"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2709D"/>
    <w:rsid w:val="00234AF4"/>
    <w:rsid w:val="002402CD"/>
    <w:rsid w:val="00242D82"/>
    <w:rsid w:val="00245266"/>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49CF"/>
    <w:rsid w:val="003567BB"/>
    <w:rsid w:val="003743BF"/>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B98"/>
    <w:rsid w:val="003C5C5A"/>
    <w:rsid w:val="003C60C2"/>
    <w:rsid w:val="003D2D66"/>
    <w:rsid w:val="003E0E4F"/>
    <w:rsid w:val="003E7A04"/>
    <w:rsid w:val="003F432C"/>
    <w:rsid w:val="00401FA8"/>
    <w:rsid w:val="00403067"/>
    <w:rsid w:val="00411DCF"/>
    <w:rsid w:val="004177E6"/>
    <w:rsid w:val="00420A5D"/>
    <w:rsid w:val="00426B2E"/>
    <w:rsid w:val="00433476"/>
    <w:rsid w:val="00433FA3"/>
    <w:rsid w:val="00434443"/>
    <w:rsid w:val="00435EF4"/>
    <w:rsid w:val="0044112A"/>
    <w:rsid w:val="00442AF8"/>
    <w:rsid w:val="004448CF"/>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09BE"/>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56A9"/>
    <w:rsid w:val="00596A78"/>
    <w:rsid w:val="005A3ACC"/>
    <w:rsid w:val="005A4BFC"/>
    <w:rsid w:val="005A7635"/>
    <w:rsid w:val="005B4829"/>
    <w:rsid w:val="005B4A0B"/>
    <w:rsid w:val="005B4D0F"/>
    <w:rsid w:val="005B5459"/>
    <w:rsid w:val="005C0A8B"/>
    <w:rsid w:val="005C4F87"/>
    <w:rsid w:val="005D3C62"/>
    <w:rsid w:val="005E09A2"/>
    <w:rsid w:val="005F27C4"/>
    <w:rsid w:val="005F464A"/>
    <w:rsid w:val="005F775D"/>
    <w:rsid w:val="006001E1"/>
    <w:rsid w:val="00603DBD"/>
    <w:rsid w:val="00613BF8"/>
    <w:rsid w:val="006232A2"/>
    <w:rsid w:val="006339DE"/>
    <w:rsid w:val="006402E3"/>
    <w:rsid w:val="006425B3"/>
    <w:rsid w:val="00646999"/>
    <w:rsid w:val="006535CA"/>
    <w:rsid w:val="0066117A"/>
    <w:rsid w:val="006631BB"/>
    <w:rsid w:val="00675AE3"/>
    <w:rsid w:val="0067686E"/>
    <w:rsid w:val="00681327"/>
    <w:rsid w:val="00693210"/>
    <w:rsid w:val="00693EB5"/>
    <w:rsid w:val="00694592"/>
    <w:rsid w:val="0069472F"/>
    <w:rsid w:val="0069753C"/>
    <w:rsid w:val="006A2832"/>
    <w:rsid w:val="006A43A3"/>
    <w:rsid w:val="006B5755"/>
    <w:rsid w:val="006B5C4A"/>
    <w:rsid w:val="006B7103"/>
    <w:rsid w:val="006C0BF3"/>
    <w:rsid w:val="006C2FC4"/>
    <w:rsid w:val="006D08CB"/>
    <w:rsid w:val="006D5261"/>
    <w:rsid w:val="006F18E8"/>
    <w:rsid w:val="006F4266"/>
    <w:rsid w:val="006F6854"/>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35E9"/>
    <w:rsid w:val="0083694B"/>
    <w:rsid w:val="0083704E"/>
    <w:rsid w:val="0084198D"/>
    <w:rsid w:val="00851C67"/>
    <w:rsid w:val="00851EA4"/>
    <w:rsid w:val="008529FD"/>
    <w:rsid w:val="0085567D"/>
    <w:rsid w:val="00857935"/>
    <w:rsid w:val="00861B11"/>
    <w:rsid w:val="00865E20"/>
    <w:rsid w:val="008671BB"/>
    <w:rsid w:val="00875F63"/>
    <w:rsid w:val="008767AC"/>
    <w:rsid w:val="00881FD9"/>
    <w:rsid w:val="008829CE"/>
    <w:rsid w:val="008931E1"/>
    <w:rsid w:val="00893A60"/>
    <w:rsid w:val="0089573A"/>
    <w:rsid w:val="00896E98"/>
    <w:rsid w:val="008A06EA"/>
    <w:rsid w:val="008C137B"/>
    <w:rsid w:val="008C72F8"/>
    <w:rsid w:val="008D106F"/>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FFA"/>
    <w:rsid w:val="009B3BA6"/>
    <w:rsid w:val="009B5B52"/>
    <w:rsid w:val="009B6CB5"/>
    <w:rsid w:val="009B7710"/>
    <w:rsid w:val="009C6252"/>
    <w:rsid w:val="009D04FE"/>
    <w:rsid w:val="009D2830"/>
    <w:rsid w:val="009D3988"/>
    <w:rsid w:val="009D6CD9"/>
    <w:rsid w:val="009D6FBB"/>
    <w:rsid w:val="009E1E3C"/>
    <w:rsid w:val="009E2869"/>
    <w:rsid w:val="009F352B"/>
    <w:rsid w:val="009F71E8"/>
    <w:rsid w:val="00A01057"/>
    <w:rsid w:val="00A04320"/>
    <w:rsid w:val="00A10D6E"/>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1214"/>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6ED5"/>
    <w:rsid w:val="00BF1D99"/>
    <w:rsid w:val="00BF27D9"/>
    <w:rsid w:val="00BF626C"/>
    <w:rsid w:val="00C05A17"/>
    <w:rsid w:val="00C26929"/>
    <w:rsid w:val="00C30524"/>
    <w:rsid w:val="00C3085D"/>
    <w:rsid w:val="00C348D6"/>
    <w:rsid w:val="00C37C66"/>
    <w:rsid w:val="00C45DCB"/>
    <w:rsid w:val="00C514AB"/>
    <w:rsid w:val="00C60558"/>
    <w:rsid w:val="00C60A36"/>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A35FC"/>
    <w:rsid w:val="00DA3606"/>
    <w:rsid w:val="00DB4020"/>
    <w:rsid w:val="00DC0975"/>
    <w:rsid w:val="00DC0FBC"/>
    <w:rsid w:val="00DC1031"/>
    <w:rsid w:val="00DC71D7"/>
    <w:rsid w:val="00DD71A2"/>
    <w:rsid w:val="00E007CD"/>
    <w:rsid w:val="00E007D7"/>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A4941"/>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05A4-26BB-4FB9-9D24-AD802747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26</Pages>
  <Words>9458</Words>
  <Characters>53917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18</cp:revision>
  <cp:lastPrinted>2020-11-16T05:10:00Z</cp:lastPrinted>
  <dcterms:created xsi:type="dcterms:W3CDTF">2020-11-12T10:32:00Z</dcterms:created>
  <dcterms:modified xsi:type="dcterms:W3CDTF">2020-12-08T13:11:00Z</dcterms:modified>
</cp:coreProperties>
</file>